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403A" w:rsidRPr="00B2403A" w:rsidRDefault="00B2403A" w:rsidP="00B2403A">
      <w:pPr>
        <w:autoSpaceDE w:val="0"/>
        <w:autoSpaceDN w:val="0"/>
        <w:adjustRightInd w:val="0"/>
        <w:spacing w:line="240" w:lineRule="auto"/>
        <w:jc w:val="center"/>
        <w:outlineLvl w:val="1"/>
        <w:rPr>
          <w:rFonts w:eastAsia="Times New Roman" w:cs="Times New Roman"/>
          <w:b/>
          <w:bCs/>
          <w:sz w:val="24"/>
          <w:szCs w:val="24"/>
          <w:lang w:eastAsia="uk-UA"/>
        </w:rPr>
      </w:pPr>
      <w:bookmarkStart w:id="0" w:name="_Toc220683844"/>
      <w:r w:rsidRPr="00B2403A">
        <w:rPr>
          <w:rFonts w:eastAsia="Times New Roman" w:cs="Times New Roman"/>
          <w:b/>
          <w:bCs/>
          <w:sz w:val="24"/>
          <w:szCs w:val="24"/>
          <w:lang w:eastAsia="uk-UA"/>
        </w:rPr>
        <w:t>ТЕХНІЧНЕ ОБСЛУГОВУВАННЯ ЕЛЕКТРОУСТАТКУВАННЯ АВТОМОБІЛІВ</w:t>
      </w:r>
      <w:bookmarkEnd w:id="0"/>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p>
    <w:p w:rsidR="00B2403A" w:rsidRPr="00B2403A" w:rsidRDefault="00B2403A" w:rsidP="00B2403A">
      <w:pPr>
        <w:autoSpaceDE w:val="0"/>
        <w:autoSpaceDN w:val="0"/>
        <w:adjustRightInd w:val="0"/>
        <w:spacing w:line="240" w:lineRule="auto"/>
        <w:outlineLvl w:val="2"/>
        <w:rPr>
          <w:rFonts w:eastAsia="Times New Roman" w:cs="Times New Roman"/>
          <w:b/>
          <w:bCs/>
          <w:sz w:val="18"/>
          <w:szCs w:val="18"/>
          <w:lang w:eastAsia="uk-UA"/>
        </w:rPr>
      </w:pPr>
      <w:bookmarkStart w:id="1" w:name="_Toc220683845"/>
      <w:bookmarkStart w:id="2" w:name="_GoBack"/>
      <w:bookmarkEnd w:id="2"/>
      <w:r w:rsidRPr="00B2403A">
        <w:rPr>
          <w:rFonts w:eastAsia="Times New Roman" w:cs="Times New Roman"/>
          <w:b/>
          <w:bCs/>
          <w:sz w:val="18"/>
          <w:szCs w:val="18"/>
          <w:lang w:eastAsia="uk-UA"/>
        </w:rPr>
        <w:t>10.1. Загальні відомості</w:t>
      </w:r>
      <w:bookmarkEnd w:id="1"/>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Надійність автомобіля в умовах експлуатації значною мірою залежить від справності приладів електроустаткування, які спричиняють близько 15 % несправностей автомобіля.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Ресурс механічних вузлів електроустаткування обмежують тертьові поверхні, які треба добре змащувати, захищати від пилу, вологи і бруду. Внаслідок різких температурних перепадів, неперервних вібрацій, потрапляння вологи, пилу, бензину, масла або їхньої пари різні контактні струмопровідні деталі працюють у складних умовах. Ізоляційні матеріали також зазнають руйнування під дією нагрівання, вологи й електричного поля. Різкі перепади температури спричиняють утворення тріщин у приладах електроустаткування, розміщених під капотом двигуна, особливо взимку, а конденсація вологи знижує їхні ізоляційні властивості; так само негативно діють на деякі ізоляційні матеріали пари бензину і масла.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Підвищення терміну служби і надійності електроустаткування автомобіля в умовах експлуатації залежить не тільки від досконалості конструкції і технології виробництва, а й від якості ТО, який охоплює контрольно-діагностичні, регулювальні та інші роботи. Діагностують технічний стан електроустаткування за допомогою спеціальних стендів і приладів — компактних, надійних, зручних для пересування, з високою точністю показань. На рис. 10.1 показано один із таких приладів.</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4952365" cy="3855085"/>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952365" cy="3855085"/>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10.1. </w:t>
      </w:r>
      <w:r w:rsidRPr="00B2403A">
        <w:rPr>
          <w:rFonts w:eastAsia="Times New Roman" w:cs="Times New Roman"/>
          <w:b/>
          <w:bCs/>
          <w:color w:val="000000"/>
          <w:sz w:val="16"/>
          <w:szCs w:val="16"/>
          <w:lang w:eastAsia="ru-RU"/>
        </w:rPr>
        <w:t>Універсальний</w:t>
      </w:r>
      <w:r w:rsidRPr="00B2403A">
        <w:rPr>
          <w:rFonts w:eastAsia="Times New Roman" w:cs="Times New Roman"/>
          <w:b/>
          <w:bCs/>
          <w:color w:val="000000"/>
          <w:sz w:val="16"/>
          <w:szCs w:val="16"/>
          <w:lang w:val="ru-RU" w:eastAsia="ru-RU"/>
        </w:rPr>
        <w:t xml:space="preserve"> стенд для</w:t>
      </w:r>
      <w:r w:rsidRPr="00B2403A">
        <w:rPr>
          <w:rFonts w:eastAsia="Times New Roman" w:cs="Times New Roman"/>
          <w:b/>
          <w:bCs/>
          <w:color w:val="000000"/>
          <w:sz w:val="16"/>
          <w:szCs w:val="16"/>
          <w:lang w:eastAsia="ru-RU"/>
        </w:rPr>
        <w:t xml:space="preserve"> діагностування автомобілів</w:t>
      </w:r>
      <w:r w:rsidRPr="00B2403A">
        <w:rPr>
          <w:rFonts w:eastAsia="Times New Roman" w:cs="Times New Roman"/>
          <w:b/>
          <w:bCs/>
          <w:color w:val="000000"/>
          <w:sz w:val="16"/>
          <w:szCs w:val="16"/>
          <w:lang w:val="ru-RU" w:eastAsia="ru-RU"/>
        </w:rPr>
        <w:t xml:space="preserve"> </w:t>
      </w:r>
      <w:r w:rsidRPr="00B2403A">
        <w:rPr>
          <w:rFonts w:eastAsia="Times New Roman" w:cs="Times New Roman"/>
          <w:color w:val="000000"/>
          <w:sz w:val="16"/>
          <w:szCs w:val="16"/>
          <w:lang w:val="en-US" w:eastAsia="ru-RU"/>
        </w:rPr>
        <w:t>ELKON</w:t>
      </w:r>
      <w:r w:rsidRPr="00B2403A">
        <w:rPr>
          <w:rFonts w:eastAsia="Times New Roman" w:cs="Times New Roman"/>
          <w:color w:val="000000"/>
          <w:sz w:val="16"/>
          <w:szCs w:val="16"/>
          <w:lang w:val="ru-RU" w:eastAsia="ru-RU"/>
        </w:rPr>
        <w:t>-</w:t>
      </w:r>
      <w:r w:rsidRPr="00B2403A">
        <w:rPr>
          <w:rFonts w:eastAsia="Times New Roman" w:cs="Times New Roman"/>
          <w:color w:val="000000"/>
          <w:sz w:val="16"/>
          <w:szCs w:val="16"/>
          <w:lang w:val="en-US" w:eastAsia="ru-RU"/>
        </w:rPr>
        <w:t>SD</w:t>
      </w:r>
      <w:r w:rsidRPr="00B2403A">
        <w:rPr>
          <w:rFonts w:eastAsia="Times New Roman" w:cs="Times New Roman"/>
          <w:color w:val="000000"/>
          <w:sz w:val="16"/>
          <w:szCs w:val="16"/>
          <w:lang w:val="ru-RU" w:eastAsia="ru-RU"/>
        </w:rPr>
        <w:t>300</w:t>
      </w:r>
      <w:r w:rsidRPr="00B2403A">
        <w:rPr>
          <w:rFonts w:eastAsia="Times New Roman" w:cs="Times New Roman"/>
          <w:color w:val="000000"/>
          <w:sz w:val="16"/>
          <w:szCs w:val="16"/>
          <w:lang w:eastAsia="ru-RU"/>
        </w:rPr>
        <w:t xml:space="preserve"> </w:t>
      </w:r>
      <w:r w:rsidRPr="00B2403A">
        <w:rPr>
          <w:rFonts w:eastAsia="Times New Roman" w:cs="Times New Roman"/>
          <w:b/>
          <w:bCs/>
          <w:color w:val="000000"/>
          <w:sz w:val="16"/>
          <w:szCs w:val="16"/>
          <w:lang w:eastAsia="ru-RU"/>
        </w:rPr>
        <w:t>(Угорщина)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 діагностуванні запалювання в бензиновому двигуні за допомогою стенда виконують такі роботи: контроль системи запалювання; вимірювання кута попередження запалювання; вимірювання замикаючого кута — індивідуального і підсумкового; контроль первинної і вторинної картини запалювання; автоматичне вимірювання різниці в потужності циліндрів, вимірювання частоти обертів в автоматичному режимі.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 діагностуванні електрообладнання автомобіля на стенді проводять цифрові вимірювання напруги великих струмів без порушення цілісності вимірюваної схеми, потужності без порушення цілісності вимірюваної схеми, вимірювання опору, контроль генератора, динамо, стартера, регулятора напруги та інше.</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Цей стенд дозволяє провести діагностування двигуна за допомогою осцилографа та іншими вбудованими приладами.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Дизельний двигун діагностують сигналом тиску: контроль системи подачі і вприскування палива за картиною тиску, контроль початкового тиску динамічного розпилювача, вимірювання фазових помилок, вимірювання кута початку подачі палива, вимірювання кута попереднього вприскування, вимірювання кута часу вприскування, можливість вибору картини, цифрове вимірювання кутів маркерними сигналами.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Пристрій також дозволяє провести механічні вимірювання тиску і вакууму, герметичності циліндрів, стан клапанів і поршнів, контроль регулятора вакууму.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Вбудований в стенд аналізатор дозволяє провести вимірювання</w:t>
      </w:r>
      <w:r w:rsidRPr="00B2403A">
        <w:rPr>
          <w:rFonts w:eastAsia="Times New Roman" w:cs="Times New Roman"/>
          <w:sz w:val="18"/>
          <w:szCs w:val="18"/>
          <w:lang w:val="ru-RU" w:eastAsia="uk-UA"/>
        </w:rPr>
        <w:t xml:space="preserve"> СО</w:t>
      </w:r>
      <w:r w:rsidRPr="00B2403A">
        <w:rPr>
          <w:rFonts w:eastAsia="Times New Roman" w:cs="Times New Roman"/>
          <w:sz w:val="18"/>
          <w:szCs w:val="18"/>
          <w:lang w:eastAsia="uk-UA"/>
        </w:rPr>
        <w:t xml:space="preserve"> у смузі інфрачервоних променів (рис. 10.2).</w:t>
      </w:r>
    </w:p>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5910580" cy="3445510"/>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10580" cy="3445510"/>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10.2. </w:t>
      </w:r>
      <w:r w:rsidRPr="00B2403A">
        <w:rPr>
          <w:rFonts w:eastAsia="Times New Roman" w:cs="Times New Roman"/>
          <w:b/>
          <w:bCs/>
          <w:color w:val="000000"/>
          <w:sz w:val="16"/>
          <w:szCs w:val="16"/>
          <w:lang w:eastAsia="ru-RU"/>
        </w:rPr>
        <w:t>Аналізатор паливної апаратури</w:t>
      </w:r>
      <w:r w:rsidRPr="00B2403A">
        <w:rPr>
          <w:rFonts w:eastAsia="Times New Roman" w:cs="Times New Roman"/>
          <w:b/>
          <w:bCs/>
          <w:color w:val="000000"/>
          <w:sz w:val="16"/>
          <w:szCs w:val="16"/>
          <w:lang w:val="ru-RU" w:eastAsia="ru-RU"/>
        </w:rPr>
        <w:t xml:space="preserve"> </w:t>
      </w:r>
      <w:r w:rsidRPr="00B2403A">
        <w:rPr>
          <w:rFonts w:eastAsia="Times New Roman" w:cs="Times New Roman"/>
          <w:b/>
          <w:bCs/>
          <w:color w:val="000000"/>
          <w:sz w:val="16"/>
          <w:szCs w:val="16"/>
          <w:lang w:val="en-US" w:eastAsia="ru-RU"/>
        </w:rPr>
        <w:t>ELKON</w:t>
      </w:r>
      <w:r w:rsidRPr="00B2403A">
        <w:rPr>
          <w:rFonts w:eastAsia="Times New Roman" w:cs="Times New Roman"/>
          <w:b/>
          <w:bCs/>
          <w:color w:val="000000"/>
          <w:sz w:val="16"/>
          <w:szCs w:val="16"/>
          <w:lang w:val="ru-RU" w:eastAsia="ru-RU"/>
        </w:rPr>
        <w:t>-</w:t>
      </w:r>
      <w:r w:rsidRPr="00B2403A">
        <w:rPr>
          <w:rFonts w:eastAsia="Times New Roman" w:cs="Times New Roman"/>
          <w:b/>
          <w:bCs/>
          <w:color w:val="000000"/>
          <w:sz w:val="16"/>
          <w:szCs w:val="16"/>
          <w:lang w:val="en-US" w:eastAsia="ru-RU"/>
        </w:rPr>
        <w:t>SD</w:t>
      </w:r>
      <w:r w:rsidRPr="00B2403A">
        <w:rPr>
          <w:rFonts w:eastAsia="Times New Roman" w:cs="Times New Roman"/>
          <w:b/>
          <w:bCs/>
          <w:color w:val="000000"/>
          <w:sz w:val="16"/>
          <w:szCs w:val="16"/>
          <w:lang w:val="ru-RU" w:eastAsia="ru-RU"/>
        </w:rPr>
        <w:t>305</w:t>
      </w:r>
      <w:r w:rsidRPr="00B2403A">
        <w:rPr>
          <w:rFonts w:eastAsia="Times New Roman" w:cs="Times New Roman"/>
          <w:b/>
          <w:bCs/>
          <w:color w:val="000000"/>
          <w:sz w:val="16"/>
          <w:szCs w:val="16"/>
          <w:lang w:eastAsia="ru-RU"/>
        </w:rPr>
        <w:t xml:space="preserve"> (Угорщина)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На електроустаткуванні перевіряють такі прямі (структурні) діагностичні параметри: потужність генератора; прогин паса приводу генератора; напругу вмикання реле зворотного струму; електричну напругу, що підтримується регулятором напруги; електричний опір випрямного блока в прямому і зворотному напрямах; потужність стартера; висоту щіток стартера; зазор між підшипниками стартера та їхніми посадочними місцями; передачу приводом стартера обертального моменту.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p>
    <w:p w:rsidR="00B2403A" w:rsidRPr="00B2403A" w:rsidRDefault="00B2403A" w:rsidP="00B2403A">
      <w:pPr>
        <w:autoSpaceDE w:val="0"/>
        <w:autoSpaceDN w:val="0"/>
        <w:adjustRightInd w:val="0"/>
        <w:spacing w:line="240" w:lineRule="auto"/>
        <w:outlineLvl w:val="2"/>
        <w:rPr>
          <w:rFonts w:eastAsia="Times New Roman" w:cs="Times New Roman"/>
          <w:b/>
          <w:bCs/>
          <w:sz w:val="18"/>
          <w:szCs w:val="18"/>
          <w:lang w:eastAsia="uk-UA"/>
        </w:rPr>
      </w:pPr>
      <w:bookmarkStart w:id="3" w:name="_Toc220683846"/>
      <w:r w:rsidRPr="00B2403A">
        <w:rPr>
          <w:rFonts w:eastAsia="Times New Roman" w:cs="Times New Roman"/>
          <w:b/>
          <w:bCs/>
          <w:sz w:val="18"/>
          <w:szCs w:val="18"/>
          <w:lang w:eastAsia="uk-UA"/>
        </w:rPr>
        <w:t>10.2. Технічне обслуговування акумуляторних батарей</w:t>
      </w:r>
      <w:bookmarkEnd w:id="3"/>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Акумулятор — це пристрій для збереження енергії в хімічній формі, що може використовуватися як електрика (рис. 10.3).</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Акумулятор працює завдяки тому, що два різних метали, знаходячись в кислотному розчині, виробляють електрику (рис. 10.4).</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Основні показники акумуляторів</w:t>
      </w:r>
      <w:r w:rsidRPr="00B2403A">
        <w:rPr>
          <w:rFonts w:eastAsia="Times New Roman" w:cs="Times New Roman"/>
          <w:sz w:val="18"/>
          <w:szCs w:val="18"/>
          <w:lang w:eastAsia="uk-UA"/>
        </w:rPr>
        <w:t>. Нижче наведені деякі важливі факти про акумулятори, що допоможуть вам правильно вибрати акумулятор для автомобіля.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Акумулятор має 100-відсоткову ефективність при 27 °С. При -18 °С ефективність того ж акумулятора падає до 40 %. Тепер для того, щоб запустити двигун, необхідно мати більш ніж у два рази більше енергії, чим це було необхідно при 27 °С.</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Стартова потужність</w:t>
      </w:r>
      <w:r w:rsidRPr="00B2403A">
        <w:rPr>
          <w:rFonts w:eastAsia="Times New Roman" w:cs="Times New Roman"/>
          <w:sz w:val="18"/>
          <w:szCs w:val="18"/>
          <w:lang w:eastAsia="uk-UA"/>
        </w:rPr>
        <w:t xml:space="preserve"> (пускові ампери) показує спроможність акумулятора стартувати в умовах дуже холодної погоди. Він показує кількість ампер, що виробляє акумулятор протягом 30 секунд при -18 °С без падіння напруги нижче 7,2 вольт (мінімальний рівень необхідний для надійного старту). Чим вище цей показник, тим більше стартова потужність акумулятора.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Резервна потужність</w:t>
      </w:r>
      <w:r w:rsidRPr="00B2403A">
        <w:rPr>
          <w:rFonts w:eastAsia="Times New Roman" w:cs="Times New Roman"/>
          <w:sz w:val="18"/>
          <w:szCs w:val="18"/>
          <w:lang w:eastAsia="uk-UA"/>
        </w:rPr>
        <w:t xml:space="preserve"> показує час у хвилинах, протягом якого акумулятор забезпечує 25 ампер при 27 °С. Цей чинник являє собою час, завдяки якому акумулятор забезпечує роботу всіх допоміжних приладів в автомобілі вночі й в умовах поганої погоди при несправному генераторі заряду.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Функціонування в умовах холодної погоди</w:t>
      </w:r>
      <w:r w:rsidRPr="00B2403A">
        <w:rPr>
          <w:rFonts w:eastAsia="Times New Roman" w:cs="Times New Roman"/>
          <w:sz w:val="18"/>
          <w:szCs w:val="18"/>
          <w:lang w:eastAsia="uk-UA"/>
        </w:rPr>
        <w:t>. В зимових умовах при -18 °С і нижче акумулятор погано заряджатиметься у зв'язку із зростанням внутрішнього опору. При коротких поїздках зимою енергія, витрачена акумулятором на пуск, не компенсується. У результаті акумулятор працює на знос, постійно розряджається і зрештою відмовляє.</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«Гарячий старт». У літні місяці після тривалих поїздок двигун сильно нагрівається, і часто трапляється, що його важко стартувати наново. Такі «гарячі старти» іноді потребують стільки ж потужності, скільки і при холодній погоді, або й більше. Це особливо поширюється на висококомпресійні двигуни з великим робочим обсягом і автомобілі з кондиціонерами. Це ще раз підкреслює важливість правильного вибору акумулятора відповідно до двигуна автомобіля.</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5025390" cy="4498975"/>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25390" cy="4498975"/>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eastAsia="ru-RU"/>
        </w:rPr>
        <w:t xml:space="preserve">Рис. </w:t>
      </w:r>
      <w:r w:rsidRPr="00B2403A">
        <w:rPr>
          <w:rFonts w:eastAsia="Times New Roman" w:cs="Times New Roman"/>
          <w:color w:val="000000"/>
          <w:sz w:val="16"/>
          <w:szCs w:val="16"/>
          <w:lang w:eastAsia="ru-RU"/>
        </w:rPr>
        <w:t xml:space="preserve">10.3. </w:t>
      </w:r>
      <w:r w:rsidRPr="00B2403A">
        <w:rPr>
          <w:rFonts w:eastAsia="Times New Roman" w:cs="Times New Roman"/>
          <w:b/>
          <w:bCs/>
          <w:color w:val="000000"/>
          <w:sz w:val="16"/>
          <w:szCs w:val="16"/>
          <w:lang w:eastAsia="ru-RU"/>
        </w:rPr>
        <w:t xml:space="preserve">Акумулятор стартерний </w:t>
      </w:r>
      <w:r w:rsidRPr="00B2403A">
        <w:rPr>
          <w:rFonts w:eastAsia="Times New Roman" w:cs="Times New Roman"/>
          <w:b/>
          <w:bCs/>
          <w:color w:val="000000"/>
          <w:sz w:val="16"/>
          <w:szCs w:val="16"/>
          <w:lang w:val="en-US" w:eastAsia="ru-RU"/>
        </w:rPr>
        <w:t>FIAMM</w:t>
      </w:r>
      <w:r w:rsidRPr="00B2403A">
        <w:rPr>
          <w:rFonts w:eastAsia="Times New Roman" w:cs="Times New Roman"/>
          <w:b/>
          <w:bCs/>
          <w:color w:val="000000"/>
          <w:sz w:val="16"/>
          <w:szCs w:val="16"/>
          <w:lang w:eastAsia="ru-RU"/>
        </w:rPr>
        <w:t xml:space="preserve"> серії </w:t>
      </w:r>
      <w:r w:rsidRPr="00B2403A">
        <w:rPr>
          <w:rFonts w:eastAsia="Times New Roman" w:cs="Times New Roman"/>
          <w:b/>
          <w:bCs/>
          <w:color w:val="000000"/>
          <w:sz w:val="16"/>
          <w:szCs w:val="16"/>
          <w:lang w:val="en-US" w:eastAsia="ru-RU"/>
        </w:rPr>
        <w:t>ECOFORCE</w:t>
      </w:r>
      <w:r w:rsidRPr="00B2403A">
        <w:rPr>
          <w:rFonts w:eastAsia="Times New Roman" w:cs="Times New Roman"/>
          <w:color w:val="000000"/>
          <w:sz w:val="16"/>
          <w:szCs w:val="16"/>
          <w:lang w:eastAsia="ru-RU"/>
        </w:rPr>
        <w:t xml:space="preserve"> </w:t>
      </w:r>
      <w:r w:rsidRPr="00B2403A">
        <w:rPr>
          <w:rFonts w:eastAsia="Times New Roman" w:cs="Times New Roman"/>
          <w:b/>
          <w:bCs/>
          <w:color w:val="000000"/>
          <w:sz w:val="16"/>
          <w:szCs w:val="16"/>
          <w:lang w:eastAsia="ru-RU"/>
        </w:rPr>
        <w:t>(Італія)</w:t>
      </w:r>
    </w:p>
    <w:p w:rsidR="00B2403A" w:rsidRPr="00B2403A" w:rsidRDefault="00B2403A" w:rsidP="00B2403A">
      <w:pPr>
        <w:autoSpaceDE w:val="0"/>
        <w:autoSpaceDN w:val="0"/>
        <w:adjustRightInd w:val="0"/>
        <w:spacing w:line="240" w:lineRule="auto"/>
        <w:ind w:firstLine="0"/>
        <w:jc w:val="center"/>
        <w:rPr>
          <w:rFonts w:eastAsia="Times New Roman" w:cs="Times New Roman"/>
          <w:i/>
          <w:iCs/>
          <w:sz w:val="18"/>
          <w:szCs w:val="18"/>
          <w:lang w:eastAsia="uk-UA"/>
        </w:rPr>
      </w:pPr>
      <w:r>
        <w:rPr>
          <w:rFonts w:eastAsia="Times New Roman" w:cs="Times New Roman"/>
          <w:noProof/>
          <w:sz w:val="24"/>
          <w:szCs w:val="24"/>
          <w:lang w:eastAsia="uk-UA"/>
        </w:rPr>
        <w:drawing>
          <wp:inline distT="0" distB="0" distL="0" distR="0">
            <wp:extent cx="5939790" cy="4008755"/>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4008755"/>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i/>
          <w:iCs/>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10.4. </w:t>
      </w:r>
      <w:r w:rsidRPr="00B2403A">
        <w:rPr>
          <w:rFonts w:eastAsia="Times New Roman" w:cs="Times New Roman"/>
          <w:b/>
          <w:bCs/>
          <w:color w:val="000000"/>
          <w:sz w:val="16"/>
          <w:szCs w:val="16"/>
          <w:lang w:eastAsia="ru-RU"/>
        </w:rPr>
        <w:t>Будова акумуляторної батареї</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Вибір акумулятора</w:t>
      </w:r>
      <w:r w:rsidRPr="00B2403A">
        <w:rPr>
          <w:rFonts w:eastAsia="Times New Roman" w:cs="Times New Roman"/>
          <w:sz w:val="18"/>
          <w:szCs w:val="18"/>
          <w:lang w:eastAsia="uk-UA"/>
        </w:rPr>
        <w:t xml:space="preserve">. Напевно, у кожного автомобіліста настає такий момент, коли возитися далі зі старою акумуляторною батареєю стає занадто клопітно. Особливо, якщо надворі зима і стоять тріскучі морози. Постійно </w:t>
      </w:r>
      <w:r w:rsidRPr="00B2403A">
        <w:rPr>
          <w:rFonts w:eastAsia="Times New Roman" w:cs="Times New Roman"/>
          <w:sz w:val="18"/>
          <w:szCs w:val="18"/>
          <w:lang w:eastAsia="uk-UA"/>
        </w:rPr>
        <w:lastRenderedPageBreak/>
        <w:t>проблеми з запуском двигуна, безкінечні «домашні» підзарядки й боязкість, що активна маса, яка обсипається, у самий невдалий момент замкне пластини. Напрошується висновок: потрібен новий акумулятор.</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sz w:val="18"/>
          <w:szCs w:val="18"/>
          <w:lang w:eastAsia="uk-UA"/>
        </w:rPr>
        <w:t xml:space="preserve">Усі стартерні акумуляторні батареї поділяються на три категорії: </w:t>
      </w:r>
      <w:r w:rsidRPr="00B2403A">
        <w:rPr>
          <w:rFonts w:eastAsia="Times New Roman" w:cs="Times New Roman"/>
          <w:i/>
          <w:iCs/>
          <w:sz w:val="18"/>
          <w:szCs w:val="18"/>
          <w:lang w:eastAsia="uk-UA"/>
        </w:rPr>
        <w:t>акумулятори, що обслуговуються (ремонтопридатні), акумулятори, що мало обслуговуються, акумулятори, що не обслуговуються.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Ремонтопридатні акумулятори</w:t>
      </w:r>
      <w:r w:rsidRPr="00B2403A">
        <w:rPr>
          <w:rFonts w:eastAsia="Times New Roman" w:cs="Times New Roman"/>
          <w:sz w:val="18"/>
          <w:szCs w:val="18"/>
          <w:lang w:eastAsia="uk-UA"/>
        </w:rPr>
        <w:t xml:space="preserve"> поки ще трапляються в продажу, хоча років десять тому вони становили практично абсолютну більшість. Зараз їх роблять лише декілька російських заводів і ще в декількох країнах колишнього соцтабору. Їх легко впізнати за ебонітовим корпусом і чорною мастикою, що залита поверх. Такий акумулятор дасть можливість замінити блок пластин однієї або декількох банок, якщо між пластинами сталося коротке замикання. Але переважна більшість автомобілістів цим займатися не буде. До того ж більш дорогий у виробництві ебонітовий корпус менш міцний, ніж пластиковий, і при ударі розколюється. Мастика теж має істотний недолік — згодом від бруду і перепадів температури вона втрачає свої ізоляційні властивості, від чого акумулятор починає дуже швидко самовільно розряджатися.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Власник </w:t>
      </w:r>
      <w:r w:rsidRPr="00B2403A">
        <w:rPr>
          <w:rFonts w:eastAsia="Times New Roman" w:cs="Times New Roman"/>
          <w:i/>
          <w:iCs/>
          <w:sz w:val="18"/>
          <w:szCs w:val="18"/>
          <w:lang w:eastAsia="uk-UA"/>
        </w:rPr>
        <w:t>акумулятора, який не обслуговується</w:t>
      </w:r>
      <w:r w:rsidRPr="00B2403A">
        <w:rPr>
          <w:rFonts w:eastAsia="Times New Roman" w:cs="Times New Roman"/>
          <w:sz w:val="18"/>
          <w:szCs w:val="18"/>
          <w:lang w:eastAsia="uk-UA"/>
        </w:rPr>
        <w:t>, позбавлений можливості що-небудь зробити з ним: на кришці такої батареї немає ніяких отворів і заливних пробок. Це спеціальні акумулятори, призначені для визначених (читай — ідеальних) умов експлуатації з м'яким кліматом і налагодженим сервісом. Вони дуже дорогі й підходять для використання не на всіх автомобілях.</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Більшість автомобільних акумуляторів, що випускаються в усьому світі, </w:t>
      </w:r>
      <w:r w:rsidRPr="00B2403A">
        <w:rPr>
          <w:rFonts w:eastAsia="Times New Roman" w:cs="Times New Roman"/>
          <w:i/>
          <w:iCs/>
          <w:sz w:val="18"/>
          <w:szCs w:val="18"/>
          <w:lang w:eastAsia="uk-UA"/>
        </w:rPr>
        <w:t>мало обслуговуюються</w:t>
      </w:r>
      <w:r w:rsidRPr="00B2403A">
        <w:rPr>
          <w:rFonts w:eastAsia="Times New Roman" w:cs="Times New Roman"/>
          <w:sz w:val="18"/>
          <w:szCs w:val="18"/>
          <w:lang w:eastAsia="uk-UA"/>
        </w:rPr>
        <w:t>. Вони не мають таких жорстких обмежень в експлуатації і широко представлені на ринку — від дешевих і простих до дорогих, якісних і буквально нашпигованих сучасними технологіями.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Припустимо, вирішено купити акумулятор, але де і який? Спочатку — де. Найкраще піти в солідну фірму, де швидко підберуть те, що потрібно. Тепер — який. Дамо лише деякі рекомендації.</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Престиж і популярність якоїсь марки акумуляторів мають вирішальне значення при покупці, але треба враховувати і деякі технічні моменти. Звичайно, хімічний склад пластин або технологія їх виготовлення навряд чи відомі продавцю. Краще звернути увагу на те, що можна побачити самому, наприклад на пакетовані пластини (кожна пластина упакована в мікропористий</w:t>
      </w:r>
      <w:r w:rsidRPr="00B2403A">
        <w:rPr>
          <w:rFonts w:eastAsia="Times New Roman" w:cs="Times New Roman"/>
          <w:sz w:val="18"/>
          <w:szCs w:val="18"/>
          <w:lang w:val="ru-RU" w:eastAsia="uk-UA"/>
        </w:rPr>
        <w:t xml:space="preserve"> конверт-сепаратор),</w:t>
      </w:r>
      <w:r w:rsidRPr="00B2403A">
        <w:rPr>
          <w:rFonts w:eastAsia="Times New Roman" w:cs="Times New Roman"/>
          <w:sz w:val="18"/>
          <w:szCs w:val="18"/>
          <w:lang w:eastAsia="uk-UA"/>
        </w:rPr>
        <w:t xml:space="preserve"> що запобігають короткому замиканню між ними внаслідок опадання активної маси і, відповідно, продовжують термін «життя» акумулятора. Такі пакети добре видимі, якщо відчинити заливну пробку. Зверніть увагу і на пробки. Відомо, що під час зарядки акумулятора вода з електроліту випаровується і при електролізі розкладається на водень і кисень.</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Щоб акумулятор не вибухнув, у пробках роблять збоку або зверху невеличкий отвір для виходу газів. У самих простих (і найдешевших) акумуляторах роблять просто маленький отвір, що швидко може забиватися брудом. У більш дорогих пробки виготовляються на зразок клапана, що не дає електроліту вихлюпуватися, з порожниною для конденсації парів. Найкраще, якщо пробки не мають отворів, а в кришці батареї є система порожнин для конденсації води, а також єдиний газовідвідний канал, як у необслуговуючих акумуляторах.</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А</w:t>
      </w:r>
      <w:r w:rsidRPr="00B2403A">
        <w:rPr>
          <w:rFonts w:eastAsia="Times New Roman" w:cs="Times New Roman"/>
          <w:i/>
          <w:iCs/>
          <w:sz w:val="18"/>
          <w:szCs w:val="18"/>
          <w:lang w:eastAsia="uk-UA"/>
        </w:rPr>
        <w:t>кумулятори, що мало обслуговуються</w:t>
      </w:r>
      <w:r w:rsidRPr="00B2403A">
        <w:rPr>
          <w:rFonts w:eastAsia="Times New Roman" w:cs="Times New Roman"/>
          <w:sz w:val="18"/>
          <w:szCs w:val="18"/>
          <w:lang w:eastAsia="uk-UA"/>
        </w:rPr>
        <w:t xml:space="preserve"> поставляються виробниками сухозарядженими (як більшість, що обслуговуються) або залитими електролітом на заводі. Якщо ви купуєте акумулятор про запас, то краще купити сухозаряджений: у нього великий термін збереження. Для того, щоб привести їх у робочий стан, потрібно залити електроліт. Залиті на заводі акумулятори вже готові до роботи. Електроліт для них готується спеціалістами з високоякісних складових і містить багато (іноді більше двадцятьох) добавок, що перешкоджають сульфатації, опаданню активної маси та ін. Треба сказати, що в продажу з'явилися спеціальні модифікатори, які містять нібито такі добавки, але довіри вони не викликають. Є ще одна перевага в залитих акумуляторах. Перед тим, як потрапити в торгову мережу, їх піддають спеціальній зарядці з контролем параметрів на спеціальній апаратурі. При цьому виявити неякісні батареї значно легше.</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Напевно, найважливіше, на що має звернути увагу покупець,— це характеристики акумулятора. Їх три. Перша — </w:t>
      </w:r>
      <w:r w:rsidRPr="00B2403A">
        <w:rPr>
          <w:rFonts w:eastAsia="Times New Roman" w:cs="Times New Roman"/>
          <w:i/>
          <w:iCs/>
          <w:sz w:val="18"/>
          <w:szCs w:val="18"/>
          <w:lang w:eastAsia="uk-UA"/>
        </w:rPr>
        <w:t>номінальна напруга</w:t>
      </w:r>
      <w:r w:rsidRPr="00B2403A">
        <w:rPr>
          <w:rFonts w:eastAsia="Times New Roman" w:cs="Times New Roman"/>
          <w:sz w:val="18"/>
          <w:szCs w:val="18"/>
          <w:lang w:eastAsia="uk-UA"/>
        </w:rPr>
        <w:t xml:space="preserve">, вона у всіх батарей однакова, і помилитися неможливо. При покупці бажано перевірити акумулятор навантажувальною вилкою. Друга — </w:t>
      </w:r>
      <w:r w:rsidRPr="00B2403A">
        <w:rPr>
          <w:rFonts w:eastAsia="Times New Roman" w:cs="Times New Roman"/>
          <w:i/>
          <w:iCs/>
          <w:sz w:val="18"/>
          <w:szCs w:val="18"/>
          <w:lang w:eastAsia="uk-UA"/>
        </w:rPr>
        <w:t>ємність</w:t>
      </w:r>
      <w:r w:rsidRPr="00B2403A">
        <w:rPr>
          <w:rFonts w:eastAsia="Times New Roman" w:cs="Times New Roman"/>
          <w:sz w:val="18"/>
          <w:szCs w:val="18"/>
          <w:lang w:eastAsia="uk-UA"/>
        </w:rPr>
        <w:t>, що вимірюється в ампер/часах (</w:t>
      </w:r>
      <w:r w:rsidRPr="00B2403A">
        <w:rPr>
          <w:rFonts w:eastAsia="Times New Roman" w:cs="Times New Roman"/>
          <w:sz w:val="18"/>
          <w:szCs w:val="18"/>
          <w:lang w:val="en-US" w:eastAsia="uk-UA"/>
        </w:rPr>
        <w:t>A</w:t>
      </w:r>
      <w:r w:rsidRPr="00B2403A">
        <w:rPr>
          <w:rFonts w:eastAsia="Times New Roman" w:cs="Times New Roman"/>
          <w:sz w:val="18"/>
          <w:szCs w:val="18"/>
          <w:lang w:eastAsia="uk-UA"/>
        </w:rPr>
        <w:t>/</w:t>
      </w:r>
      <w:r w:rsidRPr="00B2403A">
        <w:rPr>
          <w:rFonts w:eastAsia="Times New Roman" w:cs="Times New Roman"/>
          <w:sz w:val="18"/>
          <w:szCs w:val="18"/>
          <w:lang w:val="en-US" w:eastAsia="uk-UA"/>
        </w:rPr>
        <w:t>h</w:t>
      </w:r>
      <w:r w:rsidRPr="00B2403A">
        <w:rPr>
          <w:rFonts w:eastAsia="Times New Roman" w:cs="Times New Roman"/>
          <w:sz w:val="18"/>
          <w:szCs w:val="18"/>
          <w:lang w:eastAsia="uk-UA"/>
        </w:rPr>
        <w:t xml:space="preserve">), означає, грубо говорячи, кількість електроенергії, що зберігається в акумуляторі. Від ємності залежить, як довго можна крутити стартером двигун, точніше — скільки можна зробити спроб запустити двигун. Ціна акумулятора практично прямо пропорційна його ємності. І третя характеристика — </w:t>
      </w:r>
      <w:r w:rsidRPr="00B2403A">
        <w:rPr>
          <w:rFonts w:eastAsia="Times New Roman" w:cs="Times New Roman"/>
          <w:i/>
          <w:iCs/>
          <w:sz w:val="18"/>
          <w:szCs w:val="18"/>
          <w:lang w:eastAsia="uk-UA"/>
        </w:rPr>
        <w:t>пусковий струм</w:t>
      </w:r>
      <w:r w:rsidRPr="00B2403A">
        <w:rPr>
          <w:rFonts w:eastAsia="Times New Roman" w:cs="Times New Roman"/>
          <w:sz w:val="18"/>
          <w:szCs w:val="18"/>
          <w:lang w:eastAsia="uk-UA"/>
        </w:rPr>
        <w:t xml:space="preserve"> (вимірюється в амперах, А), тобто струм, даний на стартер під час пуску. На акумуляторах його можуть указувати за чотирма різними системами: Держстандарт (на вітчизняних),</w:t>
      </w:r>
      <w:r w:rsidRPr="00B2403A">
        <w:rPr>
          <w:rFonts w:eastAsia="Times New Roman" w:cs="Times New Roman"/>
          <w:sz w:val="18"/>
          <w:szCs w:val="18"/>
          <w:lang w:val="ru-RU" w:eastAsia="uk-UA"/>
        </w:rPr>
        <w:t xml:space="preserve"> </w:t>
      </w:r>
      <w:r w:rsidRPr="00B2403A">
        <w:rPr>
          <w:rFonts w:eastAsia="Times New Roman" w:cs="Times New Roman"/>
          <w:sz w:val="18"/>
          <w:szCs w:val="18"/>
          <w:lang w:val="en-US" w:eastAsia="uk-UA"/>
        </w:rPr>
        <w:t>EN</w:t>
      </w:r>
      <w:r w:rsidRPr="00B2403A">
        <w:rPr>
          <w:rFonts w:eastAsia="Times New Roman" w:cs="Times New Roman"/>
          <w:sz w:val="18"/>
          <w:szCs w:val="18"/>
          <w:lang w:eastAsia="uk-UA"/>
        </w:rPr>
        <w:t xml:space="preserve"> (стандарт Єдиної Європи),</w:t>
      </w:r>
      <w:r w:rsidRPr="00B2403A">
        <w:rPr>
          <w:rFonts w:eastAsia="Times New Roman" w:cs="Times New Roman"/>
          <w:sz w:val="18"/>
          <w:szCs w:val="18"/>
          <w:lang w:val="ru-RU" w:eastAsia="uk-UA"/>
        </w:rPr>
        <w:t xml:space="preserve"> </w:t>
      </w:r>
      <w:r w:rsidRPr="00B2403A">
        <w:rPr>
          <w:rFonts w:eastAsia="Times New Roman" w:cs="Times New Roman"/>
          <w:sz w:val="18"/>
          <w:szCs w:val="18"/>
          <w:lang w:val="en-US" w:eastAsia="uk-UA"/>
        </w:rPr>
        <w:t>SAE</w:t>
      </w:r>
      <w:r w:rsidRPr="00B2403A">
        <w:rPr>
          <w:rFonts w:eastAsia="Times New Roman" w:cs="Times New Roman"/>
          <w:sz w:val="18"/>
          <w:szCs w:val="18"/>
          <w:lang w:eastAsia="uk-UA"/>
        </w:rPr>
        <w:t xml:space="preserve"> (американський стандарт) і</w:t>
      </w:r>
      <w:r w:rsidRPr="00B2403A">
        <w:rPr>
          <w:rFonts w:eastAsia="Times New Roman" w:cs="Times New Roman"/>
          <w:sz w:val="18"/>
          <w:szCs w:val="18"/>
          <w:lang w:val="ru-RU" w:eastAsia="uk-UA"/>
        </w:rPr>
        <w:t xml:space="preserve"> </w:t>
      </w:r>
      <w:r w:rsidRPr="00B2403A">
        <w:rPr>
          <w:rFonts w:eastAsia="Times New Roman" w:cs="Times New Roman"/>
          <w:sz w:val="18"/>
          <w:szCs w:val="18"/>
          <w:lang w:val="en-US" w:eastAsia="uk-UA"/>
        </w:rPr>
        <w:t>DIN</w:t>
      </w:r>
      <w:r w:rsidRPr="00B2403A">
        <w:rPr>
          <w:rFonts w:eastAsia="Times New Roman" w:cs="Times New Roman"/>
          <w:sz w:val="18"/>
          <w:szCs w:val="18"/>
          <w:lang w:val="ru-RU" w:eastAsia="uk-UA"/>
        </w:rPr>
        <w:t>.</w:t>
      </w:r>
      <w:r w:rsidRPr="00B2403A">
        <w:rPr>
          <w:rFonts w:eastAsia="Times New Roman" w:cs="Times New Roman"/>
          <w:sz w:val="18"/>
          <w:szCs w:val="18"/>
          <w:lang w:eastAsia="uk-UA"/>
        </w:rPr>
        <w:t xml:space="preserve"> Останній, німецький стандарт, найбільш близький до нашого Держстандарту і на більшості європейських батарей ставиться «по замовчуванню», тобто коли система стандарту не зазначена. Чим він більший, тим швидше і з більшою силою стартер прокрутить двигун.</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Краще, якщо ви купите акумулятор із тими характеристиками, що зазначені в інструкції з експлуатації вашого автомобіля: так він прослужить довше при мінімальних витратах. Можна заощадити і купити акумулятор меншої ємності, але служитиме він вам менше звичайного терміну і погано справлятиметься з зимовим запуском. Купивши батарею навіть більшої ємності, ви не виграєте в терміні служби тому, що постійний недорозряд акумулятора призведе до сульфатації пластин, і програєте в грошах. Захоплюватися підвищеним пусковим струмом також не треба: спалите стартер. Краще замінити масло в двигуні, й проблем із запуском не буде.</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Останнім часом ринок країни переповнений неякісними товарами і підробками. Акумулятори не є винятком. Є декілька ознак, за якими можна з достатньою точністю відрізнити оригінал від підробки</w:t>
      </w:r>
      <w:r w:rsidRPr="00B2403A">
        <w:rPr>
          <w:rFonts w:eastAsia="Times New Roman" w:cs="Times New Roman"/>
          <w:sz w:val="18"/>
          <w:szCs w:val="18"/>
          <w:lang w:eastAsia="uk-UA"/>
        </w:rPr>
        <w:t xml:space="preserve">. Перше і, мабуть, головне: на акумуляторі повинні бути обов'язково зазначені країна і завод-виготовлювачі, краще, якщо з адресою. </w:t>
      </w:r>
      <w:r w:rsidRPr="00B2403A">
        <w:rPr>
          <w:rFonts w:eastAsia="Times New Roman" w:cs="Times New Roman"/>
          <w:i/>
          <w:iCs/>
          <w:sz w:val="18"/>
          <w:szCs w:val="18"/>
          <w:lang w:eastAsia="uk-UA"/>
        </w:rPr>
        <w:t>Друге</w:t>
      </w:r>
      <w:r w:rsidRPr="00B2403A">
        <w:rPr>
          <w:rFonts w:eastAsia="Times New Roman" w:cs="Times New Roman"/>
          <w:sz w:val="18"/>
          <w:szCs w:val="18"/>
          <w:lang w:eastAsia="uk-UA"/>
        </w:rPr>
        <w:t xml:space="preserve">: має бути зазначена дата виготовлення, що дуже важливо, якщо акумулятор залитий. До кожної батареї повинен додаватися технічний паспорт, а от наявність інструкції не обов'язкова. Це пов'язано з тим, що на Заході акумулятори майже не продають уроздріб, їх установлюють спеціалісти на сервісних станціях. </w:t>
      </w:r>
      <w:r w:rsidRPr="00B2403A">
        <w:rPr>
          <w:rFonts w:eastAsia="Times New Roman" w:cs="Times New Roman"/>
          <w:i/>
          <w:iCs/>
          <w:sz w:val="18"/>
          <w:szCs w:val="18"/>
          <w:lang w:eastAsia="uk-UA"/>
        </w:rPr>
        <w:t>Третє</w:t>
      </w:r>
      <w:r w:rsidRPr="00B2403A">
        <w:rPr>
          <w:rFonts w:eastAsia="Times New Roman" w:cs="Times New Roman"/>
          <w:sz w:val="18"/>
          <w:szCs w:val="18"/>
          <w:lang w:eastAsia="uk-UA"/>
        </w:rPr>
        <w:t>: якісний акумулятор немислимий без якісного корпуса, гарних пробок і гладких вивідних клем, нерідко змазаних технічною захисною змазкою від окислювання і накритих зверху кольоровими пластмасовими ковпачками.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«Амперне» навантаження</w:t>
      </w:r>
      <w:r w:rsidRPr="00B2403A">
        <w:rPr>
          <w:rFonts w:eastAsia="Times New Roman" w:cs="Times New Roman"/>
          <w:sz w:val="18"/>
          <w:szCs w:val="18"/>
          <w:lang w:eastAsia="uk-UA"/>
        </w:rPr>
        <w:t xml:space="preserve">. </w:t>
      </w:r>
      <w:r w:rsidRPr="00B2403A">
        <w:rPr>
          <w:rFonts w:eastAsia="Times New Roman" w:cs="Times New Roman"/>
          <w:i/>
          <w:iCs/>
          <w:sz w:val="18"/>
          <w:szCs w:val="18"/>
          <w:lang w:eastAsia="uk-UA"/>
        </w:rPr>
        <w:t>Головною задачею акумулятора</w:t>
      </w:r>
      <w:r w:rsidRPr="00B2403A">
        <w:rPr>
          <w:rFonts w:eastAsia="Times New Roman" w:cs="Times New Roman"/>
          <w:sz w:val="18"/>
          <w:szCs w:val="18"/>
          <w:lang w:eastAsia="uk-UA"/>
        </w:rPr>
        <w:t xml:space="preserve"> є подача струму для запуску двигуна. Струм, потрібний для повертання колінчастого вала холодного двигуна, залежить від характеристик автомобіля, тобто від розміру ходу поршня і діаметра, кількості циліндрів, співвідношення прокручування двигун/стартер, опори ланцюга, температури, в'язкості масла двигуна і навантаження допоміжних пристроїв. Чотирициліндровий двигун може вимагати </w:t>
      </w:r>
      <w:r w:rsidRPr="00B2403A">
        <w:rPr>
          <w:rFonts w:eastAsia="Times New Roman" w:cs="Times New Roman"/>
          <w:sz w:val="18"/>
          <w:szCs w:val="18"/>
          <w:lang w:eastAsia="uk-UA"/>
        </w:rPr>
        <w:lastRenderedPageBreak/>
        <w:t>такої ж величини току запуску, як і восьмициліндровий з великим робочим об'ємом. Коли оригінальне акумуляторне устаткування підбирається до автомобіля, то враховуються всі ці чинники (див.</w:t>
      </w:r>
      <w:r w:rsidRPr="00B2403A">
        <w:rPr>
          <w:rFonts w:eastAsia="Times New Roman" w:cs="Times New Roman"/>
          <w:sz w:val="18"/>
          <w:szCs w:val="18"/>
          <w:lang w:val="ru-RU" w:eastAsia="uk-UA"/>
        </w:rPr>
        <w:t xml:space="preserve"> табл.</w:t>
      </w:r>
      <w:r w:rsidRPr="00B2403A">
        <w:rPr>
          <w:rFonts w:eastAsia="Times New Roman" w:cs="Times New Roman"/>
          <w:sz w:val="18"/>
          <w:szCs w:val="18"/>
          <w:lang w:eastAsia="uk-UA"/>
        </w:rPr>
        <w:t xml:space="preserve"> 10.1).</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Таблиця 10.1</w:t>
      </w:r>
      <w:r w:rsidRPr="00B2403A">
        <w:rPr>
          <w:rFonts w:eastAsia="Times New Roman" w:cs="Times New Roman"/>
          <w:sz w:val="18"/>
          <w:szCs w:val="18"/>
          <w:lang w:eastAsia="uk-UA"/>
        </w:rPr>
        <w:t xml:space="preserve">. </w:t>
      </w:r>
      <w:r w:rsidRPr="00B2403A">
        <w:rPr>
          <w:rFonts w:eastAsia="Times New Roman" w:cs="Times New Roman"/>
          <w:b/>
          <w:bCs/>
          <w:sz w:val="18"/>
          <w:szCs w:val="18"/>
          <w:lang w:eastAsia="uk-UA"/>
        </w:rPr>
        <w:t xml:space="preserve">Типові електричні навантаження пасажирського автомобіля </w:t>
      </w:r>
      <w:r w:rsidRPr="00B2403A">
        <w:rPr>
          <w:rFonts w:eastAsia="Times New Roman" w:cs="Times New Roman"/>
          <w:sz w:val="18"/>
          <w:szCs w:val="18"/>
          <w:lang w:eastAsia="uk-UA"/>
        </w:rPr>
        <w:t>(в амперах)</w:t>
      </w:r>
    </w:p>
    <w:tbl>
      <w:tblPr>
        <w:tblW w:w="0" w:type="auto"/>
        <w:jc w:val="center"/>
        <w:tblCellMar>
          <w:left w:w="40" w:type="dxa"/>
          <w:right w:w="40" w:type="dxa"/>
        </w:tblCellMar>
        <w:tblLook w:val="0000" w:firstRow="0" w:lastRow="0" w:firstColumn="0" w:lastColumn="0" w:noHBand="0" w:noVBand="0"/>
      </w:tblPr>
      <w:tblGrid>
        <w:gridCol w:w="3714"/>
        <w:gridCol w:w="1274"/>
      </w:tblGrid>
      <w:tr w:rsidR="00B2403A" w:rsidRPr="00B2403A" w:rsidTr="004E5F82">
        <w:tblPrEx>
          <w:tblCellMar>
            <w:top w:w="0" w:type="dxa"/>
            <w:bottom w:w="0" w:type="dxa"/>
          </w:tblCellMar>
        </w:tblPrEx>
        <w:trPr>
          <w:trHeight w:val="128"/>
          <w:jc w:val="center"/>
        </w:trPr>
        <w:tc>
          <w:tcPr>
            <w:tcW w:w="0" w:type="auto"/>
            <w:tcBorders>
              <w:top w:val="single" w:sz="6" w:space="0" w:color="auto"/>
              <w:left w:val="single" w:sz="6" w:space="0" w:color="auto"/>
              <w:bottom w:val="single" w:sz="6" w:space="0" w:color="auto"/>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Навантаження</w:t>
            </w:r>
          </w:p>
        </w:tc>
        <w:tc>
          <w:tcPr>
            <w:tcW w:w="0" w:type="auto"/>
            <w:tcBorders>
              <w:top w:val="single" w:sz="6" w:space="0" w:color="auto"/>
              <w:left w:val="single" w:sz="6" w:space="0" w:color="auto"/>
              <w:bottom w:val="single" w:sz="6" w:space="0" w:color="auto"/>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Сила струму, А</w:t>
            </w:r>
          </w:p>
        </w:tc>
      </w:tr>
      <w:tr w:rsidR="00B2403A" w:rsidRPr="00B2403A" w:rsidTr="004E5F82">
        <w:tblPrEx>
          <w:tblCellMar>
            <w:top w:w="0" w:type="dxa"/>
            <w:bottom w:w="0" w:type="dxa"/>
          </w:tblCellMar>
        </w:tblPrEx>
        <w:trPr>
          <w:trHeight w:val="46"/>
          <w:jc w:val="center"/>
        </w:trPr>
        <w:tc>
          <w:tcPr>
            <w:tcW w:w="0" w:type="auto"/>
            <w:tcBorders>
              <w:top w:val="single" w:sz="6" w:space="0" w:color="auto"/>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Стоп-сигнали</w:t>
            </w:r>
          </w:p>
        </w:tc>
        <w:tc>
          <w:tcPr>
            <w:tcW w:w="0" w:type="auto"/>
            <w:tcBorders>
              <w:top w:val="single" w:sz="6" w:space="0" w:color="auto"/>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8</w:t>
            </w:r>
          </w:p>
        </w:tc>
      </w:tr>
      <w:tr w:rsidR="00B2403A" w:rsidRPr="00B2403A" w:rsidTr="004E5F82">
        <w:tblPrEx>
          <w:tblCellMar>
            <w:top w:w="0" w:type="dxa"/>
            <w:bottom w:w="0" w:type="dxa"/>
          </w:tblCellMar>
        </w:tblPrEx>
        <w:trPr>
          <w:trHeight w:val="12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Запалювання</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6</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Радіо</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0,5</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Склоочисники</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7,5</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Фари (ближнє світло)</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9</w:t>
            </w:r>
          </w:p>
        </w:tc>
      </w:tr>
      <w:tr w:rsidR="00B2403A" w:rsidRPr="00B2403A" w:rsidTr="004E5F82">
        <w:tblPrEx>
          <w:tblCellMar>
            <w:top w:w="0" w:type="dxa"/>
            <w:bottom w:w="0" w:type="dxa"/>
          </w:tblCellMar>
        </w:tblPrEx>
        <w:trPr>
          <w:trHeight w:val="133"/>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Фари (дальнє світло)</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13</w:t>
            </w:r>
          </w:p>
        </w:tc>
      </w:tr>
      <w:tr w:rsidR="00B2403A" w:rsidRPr="00B2403A" w:rsidTr="004E5F82">
        <w:tblPrEx>
          <w:tblCellMar>
            <w:top w:w="0" w:type="dxa"/>
            <w:bottom w:w="0" w:type="dxa"/>
          </w:tblCellMar>
        </w:tblPrEx>
        <w:trPr>
          <w:trHeight w:val="79"/>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Вогні паркування</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7</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Внутрішнє освітлення</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2</w:t>
            </w:r>
          </w:p>
        </w:tc>
      </w:tr>
      <w:tr w:rsidR="00B2403A" w:rsidRPr="00B2403A" w:rsidTr="004E5F82">
        <w:tblPrEx>
          <w:tblCellMar>
            <w:top w:w="0" w:type="dxa"/>
            <w:bottom w:w="0" w:type="dxa"/>
          </w:tblCellMar>
        </w:tblPrEx>
        <w:trPr>
          <w:trHeight w:val="85"/>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Вентилятор (нагрівач, без кондиціонера)</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6</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Вентилятор (нагрівач із кондиціонером)</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16</w:t>
            </w:r>
          </w:p>
        </w:tc>
      </w:tr>
      <w:tr w:rsidR="00B2403A" w:rsidRPr="00B2403A" w:rsidTr="004E5F82">
        <w:tblPrEx>
          <w:tblCellMar>
            <w:top w:w="0" w:type="dxa"/>
            <w:bottom w:w="0" w:type="dxa"/>
          </w:tblCellMar>
        </w:tblPrEx>
        <w:trPr>
          <w:trHeight w:val="9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Кондиціонер, улітку</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24</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Заднє світло</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22</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Основне навантаження з кондиціонером (літо)</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50</w:t>
            </w:r>
          </w:p>
        </w:tc>
      </w:tr>
      <w:tr w:rsidR="00B2403A" w:rsidRPr="00B2403A" w:rsidTr="004E5F82">
        <w:tblPrEx>
          <w:tblCellMar>
            <w:top w:w="0" w:type="dxa"/>
            <w:bottom w:w="0" w:type="dxa"/>
          </w:tblCellMar>
        </w:tblPrEx>
        <w:trPr>
          <w:trHeight w:val="185"/>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Основне навантаження з кондиціонером (зима)</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45</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Запуск улітку (бензин)</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150—250</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Запуск улітку (дизель)</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450—550</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Запуск узимку (газ)</w:t>
            </w:r>
          </w:p>
        </w:tc>
        <w:tc>
          <w:tcPr>
            <w:tcW w:w="0" w:type="auto"/>
            <w:tcBorders>
              <w:top w:val="nil"/>
              <w:left w:val="single" w:sz="6" w:space="0" w:color="auto"/>
              <w:bottom w:val="nil"/>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250—350</w:t>
            </w:r>
          </w:p>
        </w:tc>
      </w:tr>
      <w:tr w:rsidR="00B2403A" w:rsidRPr="00B2403A" w:rsidTr="004E5F82">
        <w:tblPrEx>
          <w:tblCellMar>
            <w:top w:w="0" w:type="dxa"/>
            <w:bottom w:w="0" w:type="dxa"/>
          </w:tblCellMar>
        </w:tblPrEx>
        <w:trPr>
          <w:trHeight w:val="61"/>
          <w:jc w:val="center"/>
        </w:trPr>
        <w:tc>
          <w:tcPr>
            <w:tcW w:w="0" w:type="auto"/>
            <w:tcBorders>
              <w:top w:val="nil"/>
              <w:left w:val="single" w:sz="6" w:space="0" w:color="auto"/>
              <w:bottom w:val="single" w:sz="6" w:space="0" w:color="auto"/>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Запуск улітку (дизель)</w:t>
            </w:r>
          </w:p>
        </w:tc>
        <w:tc>
          <w:tcPr>
            <w:tcW w:w="0" w:type="auto"/>
            <w:tcBorders>
              <w:top w:val="nil"/>
              <w:left w:val="single" w:sz="6" w:space="0" w:color="auto"/>
              <w:bottom w:val="single" w:sz="6" w:space="0" w:color="auto"/>
              <w:right w:val="single" w:sz="6" w:space="0" w:color="auto"/>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700—800</w:t>
            </w:r>
          </w:p>
        </w:tc>
      </w:tr>
    </w:tbl>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Другим призначенням акумуляторної батареї є виконання навантажувальних вимог автомобіля</w:t>
      </w:r>
      <w:r w:rsidRPr="00B2403A">
        <w:rPr>
          <w:rFonts w:eastAsia="Times New Roman" w:cs="Times New Roman"/>
          <w:sz w:val="18"/>
          <w:szCs w:val="18"/>
          <w:lang w:eastAsia="uk-UA"/>
        </w:rPr>
        <w:t>, коли вони перевищують можливості зарядної системи з постачання енергії. Зарядна система витримує електричне навантаження за нормальних умов прямування. Проте, якщо двигун знаходиться на холостому ходу, батарея може віддати частину енергії для допоміжних пристроїв. Це має місце під час їзди містом при постійних припиненнях і поновленнях руху за нормального навантаження допоміжних пристроїв. Акумуляторна батарея повинна відновити електричне навантаження автомобіля при відмові зарядної системи.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 заміні автомобільного акумулятора застосовуйте еквівалентні акумуляторні батареї. Якщо необхідний більший чинник надійності, то треба застосовувати акумуляторну батарею більшої ємності.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Третім призначенням акумуляторної батареї є її дія як стабілізатора напруги в зарядній системі</w:t>
      </w:r>
      <w:r w:rsidRPr="00B2403A">
        <w:rPr>
          <w:rFonts w:eastAsia="Times New Roman" w:cs="Times New Roman"/>
          <w:sz w:val="18"/>
          <w:szCs w:val="18"/>
          <w:lang w:eastAsia="uk-UA"/>
        </w:rPr>
        <w:t>. Час від часу в електричній системі виробляються дуже високі перехідні напруги. Це може мати місце при замиканні або розмиканні ланцюга і т. п. Акумуляторна батарея частково поглинає і значно споживає ці пікові напруги і захищає напівпровідникові компоненти від виходу з ладу.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Зберігання акумулятора</w:t>
      </w:r>
      <w:r w:rsidRPr="00B2403A">
        <w:rPr>
          <w:rFonts w:eastAsia="Times New Roman" w:cs="Times New Roman"/>
          <w:sz w:val="18"/>
          <w:szCs w:val="18"/>
          <w:lang w:eastAsia="uk-UA"/>
        </w:rPr>
        <w:t>. Чим холодніше на вулиці, тим більше проблем у водіїв. Одна з головних — як на морозі запустити двигун. І тут в першу чергу дає про себе знати акумулятор. Саме на нього в мороз падає найбільше навантаження: запуск двигуна потребує дуже великих зусиль. Щоб стартер повернув колінвал холодного двигуна, акумуляторній батареї потрібно віддати значно більше енергії. При цьому не забувайте, що відновлення працездатності акумулятора відбувається не миттєво, а через якийсь час: електроліт, що загустів на холоді, повільно проникає усередину пластин. Саме тому повторну спробу запуску двигуна рекомендують робити тільки через кілька хвилин. До того ж на морозі батарея при роботі стартера розряджається дуже швидко.</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Деякі водії, намагаючись пустити «замерзлий» двигун, безперервно крутять стартер раз за разом. У результаті цього насильства акумулятор дуже швидко «здихає» — остаточно і безповоротно: пластини батареї, не витримуючи надмірних навантажень, починають жолобитися й обсипатися.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Певно, немає потреби говорити про необхідність регулярного догляду за акумулятором, про те, що потрібно не рідше разу на тиждень перевіряти рівень електроліту в банках і за необхідності доливати дистильовану воду. Якщо акумулятор не обслуговується — турбот менше. Але все рівно увагу приділяти прийдеться — періодично варто перевіряти натяг приводного ременя, а при перших же ознаках зниження потужності акумулятор необхідно підзарядити.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А тепер мова йтиме про те, як швидше і найменш безболісно для акумулятора пустити двигун на морозі.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Спочатку — очевидне. Вчасно замініть масло на зимове. Краще — на імпортне, тому що наше (у тому числі й фасоване) нерідко має неприємну особливість перетворюватися на морозі на кисіль або зовсім замерзати. Не говорячи вже про те, як таке масло буде змащувати деталі двигуна, акумулятору з ним доведеться дуже скрутно і дні його будуть-лічені.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Друге — свічі. На зиму краще встановити нові. Але це теорія, а на практиці часто в силу вступають такі чинники, як «ощадливість» або відсутність таких у потрібний час під рукою. До того ж, поки двигун пускається нормально, багато хто навіть не згадує про те, що в двигуні є свічки... Якщо свічки все ж старі, треба встановити в них необхідний зазор, що постійно збільшується через обгоряння електродів. Краще це зробити заздалегідь, інакше прийдеться витратити багато часу тоді, коли потрібно їхати. У крайньому разі, якщо двигун не пускається, зазор можна встановити меншим, ніж рекомендується, але в цьому випадку електроди обгорятимуть ще швидше.</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У сильні морози, перед тим як включити стартер, слід «розігріти» акумулятор — включити на кілька хвилин дальнє світло. І не намагатися завести двигун відразу. Спочатку декількома короткими вмиканнями стартера слід поганяти поршні в циліндрах, щоб злегка розігнати масло, що загустіло. А вже після цього спробувати його запустити. Якщо двигун не запустився з першої спроби, не вимикати відразу ж стартер. Найбільш оптимальний режим пуску двигуна — серії 10—15-секундних спроб із трихвилинними перервами.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Несправності акумуляторних батарей і їх діагностування</w:t>
      </w:r>
      <w:r w:rsidRPr="00B2403A">
        <w:rPr>
          <w:rFonts w:eastAsia="Times New Roman" w:cs="Times New Roman"/>
          <w:sz w:val="18"/>
          <w:szCs w:val="18"/>
          <w:lang w:eastAsia="uk-UA"/>
        </w:rPr>
        <w:t xml:space="preserve">. У свинцевих акумуляторних батареях можуть бути такі основні несправності: розряджання і саморозряджання, сульфатація і коротке замикання пластин, тріщини у банках і замикання вивідних штирів, жолоблення і замикання пластин тощо. Причинами </w:t>
      </w:r>
      <w:r w:rsidRPr="00B2403A">
        <w:rPr>
          <w:rFonts w:eastAsia="Times New Roman" w:cs="Times New Roman"/>
          <w:i/>
          <w:iCs/>
          <w:sz w:val="18"/>
          <w:szCs w:val="18"/>
          <w:lang w:eastAsia="uk-UA"/>
        </w:rPr>
        <w:t>саморозряджання</w:t>
      </w:r>
      <w:r w:rsidRPr="00B2403A">
        <w:rPr>
          <w:rFonts w:eastAsia="Times New Roman" w:cs="Times New Roman"/>
          <w:sz w:val="18"/>
          <w:szCs w:val="18"/>
          <w:lang w:eastAsia="uk-UA"/>
        </w:rPr>
        <w:t xml:space="preserve"> можуть бути забруднення акумулятора, замикання пластин активною масою, що обсипається, утворення місцевих (паразитних) струмів, які виникають у результаті потрапляння металевих домішок в електроліт. </w:t>
      </w:r>
      <w:r w:rsidRPr="00B2403A">
        <w:rPr>
          <w:rFonts w:eastAsia="Times New Roman" w:cs="Times New Roman"/>
          <w:i/>
          <w:iCs/>
          <w:sz w:val="18"/>
          <w:szCs w:val="18"/>
          <w:lang w:eastAsia="uk-UA"/>
        </w:rPr>
        <w:t>Сульфатація</w:t>
      </w:r>
      <w:r w:rsidRPr="00B2403A">
        <w:rPr>
          <w:rFonts w:eastAsia="Times New Roman" w:cs="Times New Roman"/>
          <w:sz w:val="18"/>
          <w:szCs w:val="18"/>
          <w:lang w:eastAsia="uk-UA"/>
        </w:rPr>
        <w:t xml:space="preserve"> полягає в покритті поверхні активного шару пластин крупними кристалами сірчанокислого свинцю в результаті зниження рівня </w:t>
      </w:r>
      <w:r w:rsidRPr="00B2403A">
        <w:rPr>
          <w:rFonts w:eastAsia="Times New Roman" w:cs="Times New Roman"/>
          <w:sz w:val="18"/>
          <w:szCs w:val="18"/>
          <w:lang w:eastAsia="uk-UA"/>
        </w:rPr>
        <w:lastRenderedPageBreak/>
        <w:t xml:space="preserve">електроліту, тривалого зберігання акумулятора без дозарядження, високої густини електроліту, експлуатації дуже розрядженої акумуляторної батареї і надмірного користування стартером. </w:t>
      </w:r>
      <w:r w:rsidRPr="00B2403A">
        <w:rPr>
          <w:rFonts w:eastAsia="Times New Roman" w:cs="Times New Roman"/>
          <w:i/>
          <w:iCs/>
          <w:sz w:val="18"/>
          <w:szCs w:val="18"/>
          <w:lang w:eastAsia="uk-UA"/>
        </w:rPr>
        <w:t xml:space="preserve">Коротке замикання пластин </w:t>
      </w:r>
      <w:r w:rsidRPr="00B2403A">
        <w:rPr>
          <w:rFonts w:eastAsia="Times New Roman" w:cs="Times New Roman"/>
          <w:sz w:val="18"/>
          <w:szCs w:val="18"/>
          <w:lang w:eastAsia="uk-UA"/>
        </w:rPr>
        <w:t xml:space="preserve">настає в результаті випадання з них на дно банок великої кількості активної маси. </w:t>
      </w:r>
      <w:r w:rsidRPr="00B2403A">
        <w:rPr>
          <w:rFonts w:eastAsia="Times New Roman" w:cs="Times New Roman"/>
          <w:i/>
          <w:iCs/>
          <w:sz w:val="18"/>
          <w:szCs w:val="18"/>
          <w:lang w:eastAsia="uk-UA"/>
        </w:rPr>
        <w:t>Жолоблення і руйнування пластин</w:t>
      </w:r>
      <w:r w:rsidRPr="00B2403A">
        <w:rPr>
          <w:rFonts w:eastAsia="Times New Roman" w:cs="Times New Roman"/>
          <w:sz w:val="18"/>
          <w:szCs w:val="18"/>
          <w:lang w:eastAsia="uk-UA"/>
        </w:rPr>
        <w:t xml:space="preserve"> буває при тривалому перезарядженні, підвищенні густини і температури електроліту (понад +45 °С), недостатньому кріпленні батареї у гнізді, замерзанні електроліту і сильній сульфатації пластин, збільшенні сили зарядного струму, короткому замиканні, а також при частому й тривалому вмиканні стартера. В кінцевому підсумку всі названі несправності призводять до зменшення ємності акумуляторних батарей.</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Акумуляторні батареї треба тримати в чистоті. Пробки заливальних отворів мають бути щільно закручені, поверхня батареї суха, а їхні вентиляційні отвори прочищені. Пил, вологу і бруд видаляють сухою тканиною. Якщо на поверхню мастики потрапив електроліт, то його нейтралізують 1-процентним розчином нашатирного спирту, а потім протирають поверхню сухою тканиною. Наконечники проводів, а також затискачі і штирі акумуляторів старанно зачищають від оксидів, щільно затягають і змащують тонким шаром технічного вазеліну, очищають тканиною, намоченою в 10-процентному розчині нашатирного спирту або в 5-процентному розчині каустичної соди. Періодично перевіряють кріплення акумуляторних батарей. Вони мають бути щільно укріпленими в гнізді, а взимку утеплені. Особливо важливими роботами при ТО акумуляторних батарей є підтримування їх у зарядженому стані, а також доведення до норми густини і рівня електроліту.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Рівень електроліту перевіряють скляною трубочкою з внутрішнім діаметром 5...6 мм. Висота рівня має дорівнювати 10...15 мм від верхньої крайки пластин акумулятора або запобіжного щита. Періодичність перевірки в зимову пору не рідша як через 30 днів і влітку через 10—15 днів. Зниження рівня електроліту нижче від норми може призвести до сульфатації пластин унаслідок оголення їх, оскільки оголені місця (передусім у негативних пластин) посилено окислюються, утворюючи сульфат свинцю. Крім того, утруднюється запуск двигуна стартером, він не розвиває потрібної потужності внаслідок збільшення опору в самому акумуляторі (сульфат свинцю не проводить електричний струм). Якщо протягом 2—3 тижнів верхня частина пластин залишається оголеною, пластини руйнуються, оскільки сульфат свинцю випадає з решіток. Рівень електроліту доводять до норми, добавляючи дистильовану воду, яку добувають за допомогою різних дистиляторів. Дистильовану воду зберігають у скляному, фарфоровому, пластмасовому, ебонітовому і свинцевому посуді. Електроліт добавляють в акумуляторні батареї у разі його витікання.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Густина електроліту в працюючому акумуляторі при заряджанні збільшується, а при розряджанні зменшується (в електроліті залишається менше сірчаної кислоти). Тому зміна густини електроліту може бути діагностичною ознакою, яка визначає ступінь розрядження акумулятора. В процесі експлуатації батареї повинні бути повністю зарядженими. У протилежному випадку внаслідок підвищення зарядного струму вони прискорено руйнуватимуться; знизиться надійність запуску двигуна стартером, оскільки зменшиться сила струму, що живить стартер і систему запалювання. Зі збільшенням розрядженості акумуляторної батареї підвищується температура замерзання електроліту. Тому експлуатація батарей улітку дозволяється при розрядженні до 50 % ємності, а взимку — не більш як 25 %.</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Ступінь розрядженості акумуляторної батареї можна знайти за таблицями, в основу яких покладена лінійна залежність густини електроліту і ступеня розрядженості батареї від 0 до 100 </w:t>
      </w:r>
      <w:r w:rsidRPr="00B2403A">
        <w:rPr>
          <w:rFonts w:eastAsia="Times New Roman" w:cs="Times New Roman"/>
          <w:spacing w:val="20"/>
          <w:sz w:val="18"/>
          <w:szCs w:val="18"/>
          <w:lang w:eastAsia="uk-UA"/>
        </w:rPr>
        <w:t>%.</w:t>
      </w:r>
      <w:r w:rsidRPr="00B2403A">
        <w:rPr>
          <w:rFonts w:eastAsia="Times New Roman" w:cs="Times New Roman"/>
          <w:sz w:val="18"/>
          <w:szCs w:val="18"/>
          <w:lang w:eastAsia="uk-UA"/>
        </w:rPr>
        <w:t xml:space="preserve"> Якщо немає таблиці, орієнтовно ступінь розрядженості можна визначити виходячи з таких співвідношень: зниження густини електроліту на 0,01 відповідає розрядженню акумулятора на 6,25 </w:t>
      </w:r>
      <w:r w:rsidRPr="00B2403A">
        <w:rPr>
          <w:rFonts w:eastAsia="Times New Roman" w:cs="Times New Roman"/>
          <w:spacing w:val="20"/>
          <w:sz w:val="18"/>
          <w:szCs w:val="18"/>
          <w:lang w:eastAsia="uk-UA"/>
        </w:rPr>
        <w:t>%.</w:t>
      </w:r>
      <w:r w:rsidRPr="00B2403A">
        <w:rPr>
          <w:rFonts w:eastAsia="Times New Roman" w:cs="Times New Roman"/>
          <w:sz w:val="18"/>
          <w:szCs w:val="18"/>
          <w:lang w:eastAsia="uk-UA"/>
        </w:rPr>
        <w:t xml:space="preserve"> Ступінь розрядженості акумуляторної батареї треба визначати за найменшою густиною електроліту в одному з акумуляторів, при цьому рівень електроліту не повинен відрізнятись від норми більш ніж на 2...3 мм. При більшому зниженні рівня треба добавити дистильовану воду до норми, зарядити батарею протягом 50...60 хв, а потім виміряти густину електроліту й урахувати температурну поправку. Звичайно вимірювання роблять при температурі 15 °С.</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Густину електроліту визначають ареометром із точністю до 0,01 в усіх акумуляторних банках. Вона повинна бути для центральних районів СНД цілий рік 1,27 (зведена до 15 °С), для північних районів — більшою, для південних — меншою.</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За виміряною густиною електроліту з урахуванням його густини повністю зарядженої батареї можна визначити ступінь розрядженості акумуляторних батарей, %:</w:t>
      </w:r>
    </w:p>
    <w:p w:rsidR="00B2403A" w:rsidRPr="00B2403A" w:rsidRDefault="00B2403A" w:rsidP="00B2403A">
      <w:pPr>
        <w:autoSpaceDE w:val="0"/>
        <w:autoSpaceDN w:val="0"/>
        <w:adjustRightInd w:val="0"/>
        <w:spacing w:line="240" w:lineRule="auto"/>
        <w:jc w:val="center"/>
        <w:rPr>
          <w:rFonts w:eastAsia="Times New Roman" w:cs="Times New Roman"/>
          <w:i/>
          <w:iCs/>
          <w:sz w:val="18"/>
          <w:szCs w:val="18"/>
          <w:lang w:val="el-GR" w:eastAsia="uk-UA"/>
        </w:rPr>
      </w:pPr>
      <w:r w:rsidRPr="00B2403A">
        <w:rPr>
          <w:rFonts w:eastAsia="Times New Roman" w:cs="Times New Roman"/>
          <w:i/>
          <w:iCs/>
          <w:sz w:val="18"/>
          <w:szCs w:val="18"/>
          <w:lang w:eastAsia="uk-UA"/>
        </w:rPr>
        <w:t>С</w:t>
      </w:r>
      <w:r w:rsidRPr="00B2403A">
        <w:rPr>
          <w:rFonts w:eastAsia="Times New Roman" w:cs="Times New Roman"/>
          <w:i/>
          <w:iCs/>
          <w:sz w:val="18"/>
          <w:szCs w:val="18"/>
          <w:vertAlign w:val="subscript"/>
          <w:lang w:eastAsia="uk-UA"/>
        </w:rPr>
        <w:t>Р</w:t>
      </w:r>
      <w:r w:rsidRPr="00B2403A">
        <w:rPr>
          <w:rFonts w:eastAsia="Times New Roman" w:cs="Times New Roman"/>
          <w:i/>
          <w:iCs/>
          <w:sz w:val="18"/>
          <w:szCs w:val="18"/>
          <w:lang w:eastAsia="uk-UA"/>
        </w:rPr>
        <w:t xml:space="preserve"> = 6,25</w:t>
      </w:r>
      <w:r w:rsidRPr="00B2403A">
        <w:rPr>
          <w:rFonts w:eastAsia="Times New Roman" w:cs="Times New Roman"/>
          <w:i/>
          <w:iCs/>
          <w:sz w:val="18"/>
          <w:szCs w:val="18"/>
          <w:lang w:val="el-GR" w:eastAsia="uk-UA"/>
        </w:rPr>
        <w:t xml:space="preserve"> (γ</w:t>
      </w:r>
      <w:r w:rsidRPr="00B2403A">
        <w:rPr>
          <w:rFonts w:eastAsia="Times New Roman" w:cs="Times New Roman"/>
          <w:i/>
          <w:iCs/>
          <w:sz w:val="18"/>
          <w:szCs w:val="18"/>
          <w:vertAlign w:val="subscript"/>
          <w:lang w:eastAsia="uk-UA"/>
        </w:rPr>
        <w:t>П</w:t>
      </w:r>
      <w:r w:rsidRPr="00B2403A">
        <w:rPr>
          <w:rFonts w:eastAsia="Times New Roman" w:cs="Times New Roman"/>
          <w:i/>
          <w:iCs/>
          <w:sz w:val="18"/>
          <w:szCs w:val="18"/>
          <w:lang w:eastAsia="uk-UA"/>
        </w:rPr>
        <w:t xml:space="preserve"> -</w:t>
      </w:r>
      <w:r w:rsidRPr="00B2403A">
        <w:rPr>
          <w:rFonts w:eastAsia="Times New Roman" w:cs="Times New Roman"/>
          <w:i/>
          <w:iCs/>
          <w:sz w:val="18"/>
          <w:szCs w:val="18"/>
          <w:lang w:val="el-GR" w:eastAsia="uk-UA"/>
        </w:rPr>
        <w:t xml:space="preserve"> γ</w:t>
      </w:r>
      <w:r w:rsidRPr="00B2403A">
        <w:rPr>
          <w:rFonts w:eastAsia="Times New Roman" w:cs="Times New Roman"/>
          <w:i/>
          <w:iCs/>
          <w:sz w:val="18"/>
          <w:szCs w:val="18"/>
          <w:vertAlign w:val="subscript"/>
          <w:lang w:val="el-GR" w:eastAsia="uk-UA"/>
        </w:rPr>
        <w:t>Β</w:t>
      </w:r>
      <w:r w:rsidRPr="00B2403A">
        <w:rPr>
          <w:rFonts w:eastAsia="Times New Roman" w:cs="Times New Roman"/>
          <w:i/>
          <w:iCs/>
          <w:sz w:val="18"/>
          <w:szCs w:val="18"/>
          <w:lang w:val="el-GR" w:eastAsia="uk-UA"/>
        </w:rPr>
        <w:t>)100,</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де</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γ</w:t>
      </w:r>
      <w:r w:rsidRPr="00B2403A">
        <w:rPr>
          <w:rFonts w:eastAsia="Times New Roman" w:cs="Times New Roman"/>
          <w:i/>
          <w:iCs/>
          <w:sz w:val="18"/>
          <w:szCs w:val="18"/>
          <w:vertAlign w:val="subscript"/>
          <w:lang w:eastAsia="uk-UA"/>
        </w:rPr>
        <w:t>П</w:t>
      </w:r>
      <w:r w:rsidRPr="00B2403A">
        <w:rPr>
          <w:rFonts w:eastAsia="Times New Roman" w:cs="Times New Roman"/>
          <w:sz w:val="18"/>
          <w:szCs w:val="18"/>
          <w:lang w:eastAsia="uk-UA"/>
        </w:rPr>
        <w:t xml:space="preserve"> — початкова густина електроліту повністю зарядженої батареї, зведена до 15 °С, г/см</w:t>
      </w:r>
      <w:r w:rsidRPr="00B2403A">
        <w:rPr>
          <w:rFonts w:eastAsia="Times New Roman" w:cs="Times New Roman"/>
          <w:sz w:val="18"/>
          <w:szCs w:val="18"/>
          <w:vertAlign w:val="superscript"/>
          <w:lang w:eastAsia="uk-UA"/>
        </w:rPr>
        <w:t>3</w:t>
      </w:r>
      <w:r w:rsidRPr="00B2403A">
        <w:rPr>
          <w:rFonts w:eastAsia="Times New Roman" w:cs="Times New Roman"/>
          <w:sz w:val="18"/>
          <w:szCs w:val="18"/>
          <w:lang w:eastAsia="uk-UA"/>
        </w:rPr>
        <w:t>;</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val="el-GR" w:eastAsia="uk-UA"/>
        </w:rPr>
        <w:t>γ</w:t>
      </w:r>
      <w:r w:rsidRPr="00B2403A">
        <w:rPr>
          <w:rFonts w:eastAsia="Times New Roman" w:cs="Times New Roman"/>
          <w:i/>
          <w:iCs/>
          <w:sz w:val="18"/>
          <w:szCs w:val="18"/>
          <w:vertAlign w:val="subscript"/>
          <w:lang w:val="el-GR" w:eastAsia="uk-UA"/>
        </w:rPr>
        <w:t>Β</w:t>
      </w:r>
      <w:r w:rsidRPr="00B2403A">
        <w:rPr>
          <w:rFonts w:eastAsia="Times New Roman" w:cs="Times New Roman"/>
          <w:i/>
          <w:iCs/>
          <w:sz w:val="18"/>
          <w:szCs w:val="18"/>
          <w:vertAlign w:val="subscript"/>
          <w:lang w:eastAsia="uk-UA"/>
        </w:rPr>
        <w:t xml:space="preserve"> </w:t>
      </w:r>
      <w:r w:rsidRPr="00B2403A">
        <w:rPr>
          <w:rFonts w:eastAsia="Times New Roman" w:cs="Times New Roman"/>
          <w:sz w:val="18"/>
          <w:szCs w:val="18"/>
          <w:lang w:eastAsia="uk-UA"/>
        </w:rPr>
        <w:t>— виміряне значення густини електроліту, зведене до 15 °С, г/см</w:t>
      </w:r>
      <w:r w:rsidRPr="00B2403A">
        <w:rPr>
          <w:rFonts w:eastAsia="Times New Roman" w:cs="Times New Roman"/>
          <w:sz w:val="18"/>
          <w:szCs w:val="18"/>
          <w:vertAlign w:val="superscript"/>
          <w:lang w:eastAsia="uk-UA"/>
        </w:rPr>
        <w:t>3</w:t>
      </w:r>
      <w:r w:rsidRPr="00B2403A">
        <w:rPr>
          <w:rFonts w:eastAsia="Times New Roman" w:cs="Times New Roman"/>
          <w:sz w:val="18"/>
          <w:szCs w:val="18"/>
          <w:lang w:eastAsia="uk-UA"/>
        </w:rPr>
        <w:t>.</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Працездатність батареї оцінюють сталістю напруги під навантаженням, що відповідає роботі стартера. Перевірити працездатність акумуляторної батареї, встановленої на автомобілі, можна при запусканні двигуна стартером, оскільки її справність позначається на роботі стартера. Якщо стартер розвиває потужність, достатню для нормального запуску двигуна, то це свідчить про справність акумуляторної батареї. Оцінити працездатність акумуляторних батарей, знятих із автомобіля, можна, перевіривши напругу батареї під більшим навантаженням. Для нього застосовують навантажувальні вилки, які штучно збільшують навантаження — воно стає таким, як навантаження при ввімкнутому стартері. Якщо показання вольтметра навантажувальної вилки протягом усього випробування (до 5 с) будуть стійкими і відповідатимуть 1,5...1,8 В, акумулятор справний. Категорично забороняється перевіряти працездатність батарей коротким замиканням на «іскру».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Діагностувати технічний стан пластин акумулятора без розбирання можна за допомогою спеціального кадмієвого електрода (рис. 10.5). Застосування такого додаткового електрода дає змогу виявити більшість несправностей негативних і позитивних пластин по кожному акумулятору окремо, в тому числі переплюсування пластин. Принцип діагностування ґрунтується на вимірюванні потенціалу пластин, які перевіряють, відносно електроліту.</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1741170" cy="2304415"/>
            <wp:effectExtent l="0" t="0" r="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41170" cy="2304415"/>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ind w:firstLine="0"/>
        <w:jc w:val="center"/>
        <w:rPr>
          <w:rFonts w:eastAsia="Times New Roman" w:cs="Times New Roman"/>
          <w:b/>
          <w:bCs/>
          <w:color w:val="000000"/>
          <w:sz w:val="16"/>
          <w:szCs w:val="16"/>
          <w:lang w:eastAsia="ru-RU"/>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10.5. </w:t>
      </w:r>
      <w:r w:rsidRPr="00B2403A">
        <w:rPr>
          <w:rFonts w:eastAsia="Times New Roman" w:cs="Times New Roman"/>
          <w:b/>
          <w:bCs/>
          <w:color w:val="000000"/>
          <w:sz w:val="16"/>
          <w:szCs w:val="16"/>
          <w:lang w:eastAsia="ru-RU"/>
        </w:rPr>
        <w:t>Діагностування</w:t>
      </w:r>
      <w:r w:rsidRPr="00B2403A">
        <w:rPr>
          <w:rFonts w:eastAsia="Times New Roman" w:cs="Times New Roman"/>
          <w:b/>
          <w:bCs/>
          <w:color w:val="000000"/>
          <w:sz w:val="16"/>
          <w:szCs w:val="16"/>
          <w:lang w:val="ru-RU" w:eastAsia="ru-RU"/>
        </w:rPr>
        <w:t xml:space="preserve"> пластин</w:t>
      </w:r>
      <w:r w:rsidRPr="00B2403A">
        <w:rPr>
          <w:rFonts w:eastAsia="Times New Roman" w:cs="Times New Roman"/>
          <w:b/>
          <w:bCs/>
          <w:color w:val="000000"/>
          <w:sz w:val="16"/>
          <w:szCs w:val="16"/>
          <w:lang w:eastAsia="ru-RU"/>
        </w:rPr>
        <w:t xml:space="preserve"> акумуляторної батареї:</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eastAsia="uk-UA"/>
        </w:rPr>
        <w:t xml:space="preserve">1 </w:t>
      </w:r>
      <w:r w:rsidRPr="00B2403A">
        <w:rPr>
          <w:rFonts w:eastAsia="Times New Roman" w:cs="Times New Roman"/>
          <w:b/>
          <w:bCs/>
          <w:color w:val="000000"/>
          <w:sz w:val="16"/>
          <w:szCs w:val="16"/>
          <w:lang w:eastAsia="uk-UA"/>
        </w:rPr>
        <w:t xml:space="preserve">— </w:t>
      </w:r>
      <w:r w:rsidRPr="00B2403A">
        <w:rPr>
          <w:rFonts w:eastAsia="Times New Roman" w:cs="Times New Roman"/>
          <w:i/>
          <w:iCs/>
          <w:color w:val="000000"/>
          <w:sz w:val="16"/>
          <w:szCs w:val="16"/>
          <w:lang w:eastAsia="uk-UA"/>
        </w:rPr>
        <w:t>кадмієвий електрод</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У повністю зарядженому акумуляторі при справних пластинах потенціал позитивних пластин відносно електроліту становить 2,25...2,28 В (наприкінці зарядження підвищується до 2,55 В і більше), потенціал негативних пластин — 0,12...0,13 В (наприкінці заряджання знижується до 0,07...0,08 В). У цьому випадку напруга акумулятора на затискачах полюсів становитиме 2,13...2,15 В. У справному, але розрядженому — до 1,75...1,8 В — акумуляторі потенціал позитивних пластин становитиме негативних 1,9...2 В, — 0,15...0,2 В. Ознакою несправності (зниження ємності) позитивних пластин буде зниження їхнього потенціалу відносно електроліту нижче від 1,9...1,95 В (залежно від густини електроліту). Потенціал несправних негативних пластин вищий від 0,2...0,25 В. Найточніші результати при використанні кадмієвого електрода будуть на акумуляторних батареях, розряджених до 1,75...1,8 В. Як вимірювальний прилад використовують вольтметр постійного струму на дві границі вимірювання — 0...0,3 і 0...3 В. Кадмієвий електрод провідником з'єднують із негативним затискачем вольтметра, а провід від позитивного затискача по черзі приєднують до позитивного і негативного виводів акумулятора. Залежно від стану акумуляторних пластин змінюватиметься показання вольтметра. Точність вимірювання можна підвищити, потримавши новий кадмієвий електрод в електроліті густиною 1,2...1,25 г/см</w:t>
      </w:r>
      <w:r w:rsidRPr="00B2403A">
        <w:rPr>
          <w:rFonts w:eastAsia="Times New Roman" w:cs="Times New Roman"/>
          <w:sz w:val="18"/>
          <w:szCs w:val="18"/>
          <w:vertAlign w:val="superscript"/>
          <w:lang w:eastAsia="uk-UA"/>
        </w:rPr>
        <w:t>3</w:t>
      </w:r>
      <w:r w:rsidRPr="00B2403A">
        <w:rPr>
          <w:rFonts w:eastAsia="Times New Roman" w:cs="Times New Roman"/>
          <w:sz w:val="18"/>
          <w:szCs w:val="18"/>
          <w:lang w:eastAsia="uk-UA"/>
        </w:rPr>
        <w:t xml:space="preserve"> протягом не менш як 10</w:t>
      </w:r>
      <w:r w:rsidRPr="00B2403A">
        <w:rPr>
          <w:rFonts w:eastAsia="Times New Roman" w:cs="Times New Roman"/>
          <w:sz w:val="18"/>
          <w:szCs w:val="18"/>
          <w:lang w:val="ru-RU" w:eastAsia="uk-UA"/>
        </w:rPr>
        <w:t xml:space="preserve"> год</w:t>
      </w:r>
      <w:r w:rsidRPr="00B2403A">
        <w:rPr>
          <w:rFonts w:eastAsia="Times New Roman" w:cs="Times New Roman"/>
          <w:sz w:val="18"/>
          <w:szCs w:val="18"/>
          <w:lang w:eastAsia="uk-UA"/>
        </w:rPr>
        <w:t xml:space="preserve"> і опустивши його перед початком вимірювань в електроліт акумулятора, який перевіряють, на 5...10 хв, якщо кадмієвий електрод був сухим.</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Зарядка акумуляторних батарей</w:t>
      </w:r>
      <w:r w:rsidRPr="00B2403A">
        <w:rPr>
          <w:rFonts w:eastAsia="Times New Roman" w:cs="Times New Roman"/>
          <w:sz w:val="18"/>
          <w:szCs w:val="18"/>
          <w:lang w:eastAsia="uk-UA"/>
        </w:rPr>
        <w:t>. Заряджають акумуляторні батареї за допомогою різних пристроїв: випрямлячів струму або силових підзарядних агрегатів постійного струму. Батареї можна заряджати при сталій силі струму (акумулятори з'єднують між собою послідовно) або постійною напругою (акумулятори з'єднують між собою паралельно).</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Акумуляторні батареї один раз на три місяці знімають і підзаряджають на акумуляторнозарядній станції, а при тривалому зберіганні — один раз на рік проводять контрольно-тренувальний цикл (заряджання струмом нормального режиму з наступним розряджанням струмом 10-годинного розрядного режиму до напруги 1,7 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Нові батареї можна ставити на заряджання через 4...6</w:t>
      </w:r>
      <w:r w:rsidRPr="00B2403A">
        <w:rPr>
          <w:rFonts w:eastAsia="Times New Roman" w:cs="Times New Roman"/>
          <w:sz w:val="18"/>
          <w:szCs w:val="18"/>
          <w:lang w:val="ru-RU" w:eastAsia="uk-UA"/>
        </w:rPr>
        <w:t xml:space="preserve"> год</w:t>
      </w:r>
      <w:r w:rsidRPr="00B2403A">
        <w:rPr>
          <w:rFonts w:eastAsia="Times New Roman" w:cs="Times New Roman"/>
          <w:sz w:val="18"/>
          <w:szCs w:val="18"/>
          <w:lang w:eastAsia="uk-UA"/>
        </w:rPr>
        <w:t xml:space="preserve"> після заливання електроліту, що складається з сірчаної кислоти й дистильованої води. Електроліт готують в ебонітовому, керамічному або фаянсовому посуді. При цьому слід пам'ятати, що для запобігання опіків треба заливати тонким струменем кислоту у воду, а не навпаки.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У процесі заряджання </w:t>
      </w:r>
      <w:r w:rsidRPr="00B2403A">
        <w:rPr>
          <w:rFonts w:eastAsia="Times New Roman" w:cs="Times New Roman"/>
          <w:i/>
          <w:iCs/>
          <w:sz w:val="18"/>
          <w:szCs w:val="18"/>
          <w:lang w:eastAsia="uk-UA"/>
        </w:rPr>
        <w:t>періодично вимірюють температуру і густину електроліту</w:t>
      </w:r>
      <w:r w:rsidRPr="00B2403A">
        <w:rPr>
          <w:rFonts w:eastAsia="Times New Roman" w:cs="Times New Roman"/>
          <w:sz w:val="18"/>
          <w:szCs w:val="18"/>
          <w:lang w:eastAsia="uk-UA"/>
        </w:rPr>
        <w:t>. Коли починається сильне виділення газів і температура піднімається вище від 44 °С, зарядний струм знижують наполовину. Кінець заряджання визначається постійною напругою на затискачах акумулятора і сталою густиною електроліту, які не повинні змінюватися протягом не менш як трьох годин.</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Кількість</w:t>
      </w:r>
      <w:r w:rsidRPr="00B2403A">
        <w:rPr>
          <w:rFonts w:eastAsia="Times New Roman" w:cs="Times New Roman"/>
          <w:sz w:val="18"/>
          <w:szCs w:val="18"/>
          <w:lang w:val="ru-RU" w:eastAsia="uk-UA"/>
        </w:rPr>
        <w:t xml:space="preserve"> </w:t>
      </w:r>
      <w:r w:rsidRPr="00B2403A">
        <w:rPr>
          <w:rFonts w:eastAsia="Times New Roman" w:cs="Times New Roman"/>
          <w:i/>
          <w:iCs/>
          <w:sz w:val="18"/>
          <w:szCs w:val="18"/>
          <w:lang w:val="en-US" w:eastAsia="uk-UA"/>
        </w:rPr>
        <w:t>r</w:t>
      </w:r>
      <w:r w:rsidRPr="00B2403A">
        <w:rPr>
          <w:rFonts w:eastAsia="Times New Roman" w:cs="Times New Roman"/>
          <w:sz w:val="18"/>
          <w:szCs w:val="18"/>
          <w:lang w:eastAsia="uk-UA"/>
        </w:rPr>
        <w:t xml:space="preserve"> підімкнених батарей, що заряджаються при сталій силі струму, обчислюють за формулою</w:t>
      </w:r>
    </w:p>
    <w:p w:rsidR="00B2403A" w:rsidRPr="00B2403A" w:rsidRDefault="00B2403A" w:rsidP="00B2403A">
      <w:pPr>
        <w:autoSpaceDE w:val="0"/>
        <w:autoSpaceDN w:val="0"/>
        <w:adjustRightInd w:val="0"/>
        <w:spacing w:line="240" w:lineRule="auto"/>
        <w:jc w:val="center"/>
        <w:rPr>
          <w:rFonts w:eastAsia="Times New Roman" w:cs="Times New Roman"/>
          <w:i/>
          <w:iCs/>
          <w:sz w:val="18"/>
          <w:szCs w:val="18"/>
        </w:rPr>
      </w:pPr>
      <w:r w:rsidRPr="00B2403A">
        <w:rPr>
          <w:rFonts w:eastAsia="Times New Roman" w:cs="Times New Roman"/>
          <w:i/>
          <w:iCs/>
          <w:sz w:val="18"/>
          <w:szCs w:val="18"/>
          <w:lang w:val="en-US"/>
        </w:rPr>
        <w:t>r</w:t>
      </w:r>
      <w:r w:rsidRPr="00B2403A">
        <w:rPr>
          <w:rFonts w:eastAsia="Times New Roman" w:cs="Times New Roman"/>
          <w:i/>
          <w:iCs/>
          <w:sz w:val="18"/>
          <w:szCs w:val="18"/>
          <w:lang w:val="ru-RU"/>
        </w:rPr>
        <w:t xml:space="preserve"> = </w:t>
      </w:r>
      <w:r w:rsidRPr="00B2403A">
        <w:rPr>
          <w:rFonts w:eastAsia="Times New Roman" w:cs="Times New Roman"/>
          <w:i/>
          <w:iCs/>
          <w:sz w:val="18"/>
          <w:szCs w:val="18"/>
          <w:lang w:val="en-US"/>
        </w:rPr>
        <w:t>U</w:t>
      </w:r>
      <w:r w:rsidRPr="00B2403A">
        <w:rPr>
          <w:rFonts w:eastAsia="Times New Roman" w:cs="Times New Roman"/>
          <w:i/>
          <w:iCs/>
          <w:sz w:val="18"/>
          <w:szCs w:val="18"/>
          <w:lang w:val="ru-RU"/>
        </w:rPr>
        <w:t>/2,7</w:t>
      </w:r>
      <w:r w:rsidRPr="00B2403A">
        <w:rPr>
          <w:rFonts w:eastAsia="Times New Roman" w:cs="Times New Roman"/>
          <w:i/>
          <w:iCs/>
          <w:sz w:val="18"/>
          <w:szCs w:val="18"/>
        </w:rPr>
        <w:t>,</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де</w:t>
      </w:r>
      <w:r w:rsidRPr="00B2403A">
        <w:rPr>
          <w:rFonts w:eastAsia="Times New Roman" w:cs="Times New Roman"/>
          <w:sz w:val="18"/>
          <w:szCs w:val="18"/>
          <w:lang w:val="ru-RU" w:eastAsia="uk-UA"/>
        </w:rPr>
        <w:t xml:space="preserve"> </w:t>
      </w:r>
      <w:r w:rsidRPr="00B2403A">
        <w:rPr>
          <w:rFonts w:eastAsia="Times New Roman" w:cs="Times New Roman"/>
          <w:i/>
          <w:iCs/>
          <w:sz w:val="18"/>
          <w:szCs w:val="18"/>
          <w:lang w:val="en-US" w:eastAsia="uk-UA"/>
        </w:rPr>
        <w:t>U</w:t>
      </w:r>
      <w:r w:rsidRPr="00B2403A">
        <w:rPr>
          <w:rFonts w:eastAsia="Times New Roman" w:cs="Times New Roman"/>
          <w:sz w:val="18"/>
          <w:szCs w:val="18"/>
          <w:lang w:eastAsia="uk-UA"/>
        </w:rPr>
        <w:t xml:space="preserve"> — напруга в мережі, 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2,7 — напруга наприкінці заряджання акумуляторів, 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Батареї заряджають у два ступені</w:t>
      </w:r>
      <w:r w:rsidRPr="00B2403A">
        <w:rPr>
          <w:rFonts w:eastAsia="Times New Roman" w:cs="Times New Roman"/>
          <w:sz w:val="18"/>
          <w:szCs w:val="18"/>
          <w:lang w:eastAsia="uk-UA"/>
        </w:rPr>
        <w:t>. На другий ступінь переходять, коли починається газовиділення (зменшують силу струму на 50 %). Основна перевага заряджання цим способом — можливість регулювати силу струму, що дає змогу робити звичайне підзарядження нових батарей; недоліки — велика тривалість заряджання, усі підімкнені батареї повинні мати однакову ємність, необхідність весь час стежити за силою струму.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Батареї різної ємності можна заряджати при сталій напрузі</w:t>
      </w:r>
      <w:r w:rsidRPr="00B2403A">
        <w:rPr>
          <w:rFonts w:eastAsia="Times New Roman" w:cs="Times New Roman"/>
          <w:sz w:val="18"/>
          <w:szCs w:val="18"/>
          <w:lang w:eastAsia="uk-UA"/>
        </w:rPr>
        <w:t>. Цей спосіб менш тривалий, але він не дає змоги регулювати силу зарядного струму (початковий зарядний струм створює загрозу перевантаження зарядного пристрою). Тому заряджання при сталій напрузі найзручніше для чергових прискорених підзаряджень батарей.</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Обидва способи заряджання акумуляторних батарей мають спільні недоліки: відносно велику тривалість (10—14 год); ємність акумулятора після 10—12 зарядних циклів унаслідок сульфатації пластин і неповного формування активної маси знижується на 20—25 %; потребу проведення контрольно-тренувальних циклів для зняття сульфатації пластин; значні витрати електричної енергії у зарядних опорах та автотрансформаторах. Крім того, застосовувані для цього зарядні пристрої також мають істотні недоліки: на селенових не можна одночасно заряджати більше 6—9 акумуляторних батарей; ртутні — складні в експлуатації і споживають багато електроенергії; роторно-генераторні мають низький ККД і потребують старанного догляду.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Перелічені недоліки усуває </w:t>
      </w:r>
      <w:r w:rsidRPr="00B2403A">
        <w:rPr>
          <w:rFonts w:eastAsia="Times New Roman" w:cs="Times New Roman"/>
          <w:i/>
          <w:iCs/>
          <w:sz w:val="18"/>
          <w:szCs w:val="18"/>
          <w:lang w:eastAsia="uk-UA"/>
        </w:rPr>
        <w:t>установка для прискореного заряджання акумуляторних батарей</w:t>
      </w:r>
      <w:r w:rsidRPr="00B2403A">
        <w:rPr>
          <w:rFonts w:eastAsia="Times New Roman" w:cs="Times New Roman"/>
          <w:sz w:val="18"/>
          <w:szCs w:val="18"/>
          <w:lang w:eastAsia="uk-UA"/>
        </w:rPr>
        <w:t xml:space="preserve">, в основу якої покладений принцип використання постійного струму змінної полярності. </w:t>
      </w:r>
      <w:r w:rsidRPr="00B2403A">
        <w:rPr>
          <w:rFonts w:eastAsia="Times New Roman" w:cs="Times New Roman"/>
          <w:i/>
          <w:iCs/>
          <w:sz w:val="18"/>
          <w:szCs w:val="18"/>
          <w:lang w:eastAsia="uk-UA"/>
        </w:rPr>
        <w:t>Суть її в тому, що пластини акумуляторних батарей зазнають анодної і катодної поляризації, яка забезпечується періодичною зміною напряму струму, що підводиться до затискачів батарей, які заряджаються</w:t>
      </w:r>
      <w:r w:rsidRPr="00B2403A">
        <w:rPr>
          <w:rFonts w:eastAsia="Times New Roman" w:cs="Times New Roman"/>
          <w:sz w:val="18"/>
          <w:szCs w:val="18"/>
          <w:lang w:eastAsia="uk-UA"/>
        </w:rPr>
        <w:t xml:space="preserve">. Періодична зміна напряму струму створює умови для відновної реакції і росту кристалів усередині активної маси. Ці фактори позитивно впливають на механічну міцність пластин та </w:t>
      </w:r>
      <w:r w:rsidRPr="00B2403A">
        <w:rPr>
          <w:rFonts w:eastAsia="Times New Roman" w:cs="Times New Roman"/>
          <w:sz w:val="18"/>
          <w:szCs w:val="18"/>
          <w:lang w:eastAsia="uk-UA"/>
        </w:rPr>
        <w:lastRenderedPageBreak/>
        <w:t>електричні характеристики акумулятора. Режим заряджання такий: протягом 5 хв батарею заряджають струмом, що дорівнює 1/3 — 1/5 її ємності, потім провадиться розряджання протягом 25—35 с струмом, який дорівнює 1/3 — 1/5 ємності акумулятора. Ці цикли повторюються протягом усього заряджання.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Закінчення заряджання визначають за густиною електроліту</w:t>
      </w:r>
      <w:r w:rsidRPr="00B2403A">
        <w:rPr>
          <w:rFonts w:eastAsia="Times New Roman" w:cs="Times New Roman"/>
          <w:sz w:val="18"/>
          <w:szCs w:val="18"/>
          <w:lang w:eastAsia="uk-UA"/>
        </w:rPr>
        <w:t>. Якщо протягом 30 хв густина не змінюється, процес заряджання вважають закінченим. Такий режим заряджання дає змогу в 3—3,5 раза скоротити тривалість процесу заряджання (температура електроліту й інтенсивності газовиділення при цьому не вищі, ніж при заряджанні постійним струмом у нормальному режимі); зменшити мінімально необхідну напругу для заряджання однієї батареї, що дає змогу при одній і тій же напрузі джерела заряджати більше акумуляторних батарей, збільшити на 10...25 % термін служби їх за рахунок зниження температури електроліту і сповільнення корозії решіток позитивних пластин. На установці одночасно заряджають від однієї до тридцяти акумуляторних батарей.</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У деяких ВАТ АТП акумуляторні батареї заряджаються </w:t>
      </w:r>
      <w:r w:rsidRPr="00B2403A">
        <w:rPr>
          <w:rFonts w:eastAsia="Times New Roman" w:cs="Times New Roman"/>
          <w:i/>
          <w:iCs/>
          <w:sz w:val="18"/>
          <w:szCs w:val="18"/>
          <w:lang w:eastAsia="uk-UA"/>
        </w:rPr>
        <w:t xml:space="preserve">мікрострумами </w:t>
      </w:r>
      <w:r w:rsidRPr="00B2403A">
        <w:rPr>
          <w:rFonts w:eastAsia="Times New Roman" w:cs="Times New Roman"/>
          <w:sz w:val="18"/>
          <w:szCs w:val="18"/>
          <w:lang w:eastAsia="uk-UA"/>
        </w:rPr>
        <w:t>(20...500 мА). Для цього батареї, коли автомобіль не експлуатується, підключають до зарядного агрегату до повної зарядки. Такий спосіб заряджання має переваги порівняно з раніше розглянутими. Для заряджання великої кількості акумуляторних батарей потрібні малогабаритні агрегати малої потужності. Крім того, не витрачається електроенергія на перезаряджання батарей і наступне доведення їх до норми. Акумуляторні батареї можуть заряджатися безпосередньо на автомобілі в будь-який час доби. При заряджанні мікрострумами кришки банок батарей не відкривають, водню при цьому виділяється мало, що поліпшує санітарні умови робочих місць. Заряджати мікрострумами можна при постійних зарядному струмі і напрузі. Другий варіант (при постійній напрузі), незважаючи на трохи більшу вартість зарядного агрегата (на 10...15 %), має низку переваг: немає потреби контролювати процес заряджання, зменшується і полегшується праця акумуляторника, спрощується електрична схема.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«Сухозаряджені» акумуляторні батареї</w:t>
      </w:r>
      <w:r w:rsidRPr="00B2403A">
        <w:rPr>
          <w:rFonts w:eastAsia="Times New Roman" w:cs="Times New Roman"/>
          <w:sz w:val="18"/>
          <w:szCs w:val="18"/>
          <w:lang w:eastAsia="uk-UA"/>
        </w:rPr>
        <w:t xml:space="preserve"> приводять у робочий стан після тригодинного просочування електролітом і п'ятигодинного підзаряджання. Такі батареї заливають електролітом, сірчана кислота інтенсивно взаємодіє з оксидом свинцю, в результаті чого на поверхні і в порах активних мас негативних пластин утворюється сульфат свинцю, що, по суті, еквівалентно втраті заряду батареї. Цією ж реакцією пояснюються зниження густини електроліту і деяке підвищення температури під час просочування пластин.</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Таким чином, запас енергії «сухозарядженої» батареї після заливання її електролітом може виявитися недостатнім для того, щоб забезпечити надійний запуск двигуна стартером при негативних температурах. Тому після заливання і тригодинного просочування електролітом батарею протягом 5</w:t>
      </w:r>
      <w:r w:rsidRPr="00B2403A">
        <w:rPr>
          <w:rFonts w:eastAsia="Times New Roman" w:cs="Times New Roman"/>
          <w:sz w:val="18"/>
          <w:szCs w:val="18"/>
          <w:lang w:val="ru-RU" w:eastAsia="uk-UA"/>
        </w:rPr>
        <w:t xml:space="preserve"> год</w:t>
      </w:r>
      <w:r w:rsidRPr="00B2403A">
        <w:rPr>
          <w:rFonts w:eastAsia="Times New Roman" w:cs="Times New Roman"/>
          <w:sz w:val="18"/>
          <w:szCs w:val="18"/>
          <w:lang w:eastAsia="uk-UA"/>
        </w:rPr>
        <w:t xml:space="preserve"> заряджають мінімальним струмом відповідно до ТУ. Цей метод слід застосовувати в усіх випадках, коли підприємство має відповідне устаткування і час на заряджання акумуляторних батарей.</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На практиці часто виникають обставини, коли треба терміново привести в робочий стан акумуляторні батареї після зберігання їх у сухому вигляді. Для таких випадків, як виняток, акумуляторні батареї можна ставити на автомобілі після 3</w:t>
      </w:r>
      <w:r w:rsidRPr="00B2403A">
        <w:rPr>
          <w:rFonts w:eastAsia="Times New Roman" w:cs="Times New Roman"/>
          <w:sz w:val="18"/>
          <w:szCs w:val="18"/>
          <w:lang w:val="ru-RU" w:eastAsia="uk-UA"/>
        </w:rPr>
        <w:t xml:space="preserve"> год</w:t>
      </w:r>
      <w:r w:rsidRPr="00B2403A">
        <w:rPr>
          <w:rFonts w:eastAsia="Times New Roman" w:cs="Times New Roman"/>
          <w:sz w:val="18"/>
          <w:szCs w:val="18"/>
          <w:lang w:eastAsia="uk-UA"/>
        </w:rPr>
        <w:t xml:space="preserve"> просочування їх електролітом без підзаряджання, якщо густина електроліту знизилася за цей час не більш ніж на 0,04 г/см</w:t>
      </w:r>
      <w:r w:rsidRPr="00B2403A">
        <w:rPr>
          <w:rFonts w:eastAsia="Times New Roman" w:cs="Times New Roman"/>
          <w:sz w:val="18"/>
          <w:szCs w:val="18"/>
          <w:vertAlign w:val="superscript"/>
          <w:lang w:eastAsia="uk-UA"/>
        </w:rPr>
        <w:t>3</w:t>
      </w:r>
      <w:r w:rsidRPr="00B2403A">
        <w:rPr>
          <w:rFonts w:eastAsia="Times New Roman" w:cs="Times New Roman"/>
          <w:sz w:val="18"/>
          <w:szCs w:val="18"/>
          <w:lang w:eastAsia="uk-UA"/>
        </w:rPr>
        <w:t>. Ці рекомендації неефективні для зимових умов.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 негативних і позитивних температурах акумуляторні батареї, що зберігаються в сухому вигляді, можна прискорено привести в робочий стан методом, основою якого є ефект підвищення енергоємності свинцевого акумулятора в результаті заливання електролітом, температура якого близька до 40 °С. Більш високу температуру застосовувати не слід, оскільки сепаратори із міпласту при температурі 50 °С розм'якшуються і можуть частково жолобитись.</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Слід пам'ятати, що температура самої батареї перед заливанням її електролітом порівняно мало впливає на температуру після заливання. Це можна пояснити тим, що теплоємність електроліту становить 86...88 % загальної теплоємності акумулятора. Використання цього методу в експлуатації показало, що надійність наступного використання батарей не знижується, час стартерного розряджання збільшується приблизно на 1 хв, чого досить для забезпечення надійного запуску двигуна при негативних температурах.</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Для легкого запуску двигуна, крім інших вимог при безгаражному зберіганні, потрібне </w:t>
      </w:r>
      <w:r w:rsidRPr="00B2403A">
        <w:rPr>
          <w:rFonts w:eastAsia="Times New Roman" w:cs="Times New Roman"/>
          <w:i/>
          <w:iCs/>
          <w:sz w:val="18"/>
          <w:szCs w:val="18"/>
          <w:lang w:eastAsia="uk-UA"/>
        </w:rPr>
        <w:t>розігрівання охолоджених акумуляторних батарей</w:t>
      </w:r>
      <w:r w:rsidRPr="00B2403A">
        <w:rPr>
          <w:rFonts w:eastAsia="Times New Roman" w:cs="Times New Roman"/>
          <w:sz w:val="18"/>
          <w:szCs w:val="18"/>
          <w:lang w:eastAsia="uk-UA"/>
        </w:rPr>
        <w:t xml:space="preserve"> до плюсової температури і створення нормальних умов розряджання і заряджання безпосередньо на автомобілі за межами підприємства, обладнаного спеціальними засобами розігрівання.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Один із способів розігрівання акумуляторних батарей показано на рис. 10.6. Він дає змогу забезпечити приведення батареї в працездатний стан після тривалого охолодження на автомобілі при температурі навколишнього середовища -40...-45 °С не більш ніж за 30 хв, тобто за час, що відповідає підготовці двигуна до пуску. При цьому забезпечується також можливість повітряного розігрівання електроліту до позитивних температур гарячим повітрям від джерела теплоти (наприклад, калориферної установки), яке дістає електроживлення від цієї охолодженої батареї.</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Розігріваються акумуляторні батареї так: нагріте повітря надходить усередину дерев'яного футляра крізь отвори </w:t>
      </w:r>
      <w:r w:rsidRPr="00B2403A">
        <w:rPr>
          <w:rFonts w:eastAsia="Times New Roman" w:cs="Times New Roman"/>
          <w:i/>
          <w:iCs/>
          <w:sz w:val="18"/>
          <w:szCs w:val="18"/>
          <w:lang w:eastAsia="uk-UA"/>
        </w:rPr>
        <w:t>8</w:t>
      </w:r>
      <w:r w:rsidRPr="00B2403A">
        <w:rPr>
          <w:rFonts w:eastAsia="Times New Roman" w:cs="Times New Roman"/>
          <w:sz w:val="18"/>
          <w:szCs w:val="18"/>
          <w:lang w:eastAsia="uk-UA"/>
        </w:rPr>
        <w:t xml:space="preserve"> і, проникаючи в зазори між банками, віддає теплоту, а крізь отвори </w:t>
      </w:r>
      <w:r w:rsidRPr="00B2403A">
        <w:rPr>
          <w:rFonts w:eastAsia="Times New Roman" w:cs="Times New Roman"/>
          <w:i/>
          <w:iCs/>
          <w:sz w:val="18"/>
          <w:szCs w:val="18"/>
          <w:lang w:eastAsia="uk-UA"/>
        </w:rPr>
        <w:t>11</w:t>
      </w:r>
      <w:r w:rsidRPr="00B2403A">
        <w:rPr>
          <w:rFonts w:eastAsia="Times New Roman" w:cs="Times New Roman"/>
          <w:sz w:val="18"/>
          <w:szCs w:val="18"/>
          <w:lang w:eastAsia="uk-UA"/>
        </w:rPr>
        <w:t xml:space="preserve"> виходить назовні.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4330700" cy="179197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30700" cy="1791970"/>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lastRenderedPageBreak/>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10.6. </w:t>
      </w:r>
      <w:r w:rsidRPr="00B2403A">
        <w:rPr>
          <w:rFonts w:eastAsia="Times New Roman" w:cs="Times New Roman"/>
          <w:b/>
          <w:bCs/>
          <w:color w:val="000000"/>
          <w:sz w:val="16"/>
          <w:szCs w:val="16"/>
          <w:lang w:eastAsia="ru-RU"/>
        </w:rPr>
        <w:t xml:space="preserve">Дослідна обігрівна акумуляторна батарея: </w:t>
      </w:r>
      <w:r w:rsidRPr="00B2403A">
        <w:rPr>
          <w:rFonts w:eastAsia="Times New Roman" w:cs="Times New Roman"/>
          <w:i/>
          <w:iCs/>
          <w:color w:val="000000"/>
          <w:sz w:val="16"/>
          <w:szCs w:val="16"/>
          <w:lang w:eastAsia="ru-RU"/>
        </w:rPr>
        <w:t xml:space="preserve">1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мастика; 2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азбестовий поясок; З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кришка; 4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решітка; 5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стяжний болт; 6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бачок; 7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днище; 8,11 — отвори; 9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 xml:space="preserve">піддон; 10 </w:t>
      </w:r>
      <w:r w:rsidRPr="00B2403A">
        <w:rPr>
          <w:rFonts w:eastAsia="Times New Roman" w:cs="Times New Roman"/>
          <w:b/>
          <w:bCs/>
          <w:color w:val="000000"/>
          <w:sz w:val="16"/>
          <w:szCs w:val="16"/>
          <w:lang w:eastAsia="ru-RU"/>
        </w:rPr>
        <w:t xml:space="preserve">— </w:t>
      </w:r>
      <w:r w:rsidRPr="00B2403A">
        <w:rPr>
          <w:rFonts w:eastAsia="Times New Roman" w:cs="Times New Roman"/>
          <w:i/>
          <w:iCs/>
          <w:color w:val="000000"/>
          <w:sz w:val="16"/>
          <w:szCs w:val="16"/>
          <w:lang w:eastAsia="ru-RU"/>
        </w:rPr>
        <w:t>прокладки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Відомі й інші способи розігрівання акумуляторних батарей (подачею теплоти від змійовика з гарячою водою, розміщеного в нижній частині контейнера з акумуляторами; відпрацьованими газами котла підігрівника або гасових ламп, що подаються всередину контейнера з акумуляторами; електронагрівником, умонтованим у корпус акумулятора; зовнішнім обігріванням акумуляторів гарячим повітрям від калориферної установки та ін.). Проте вони мають обмежене застосування через значні недоліки: ненадійна ізоляція нагрівальних елементів, мала ефективність розігрівання електроліту, потрапляння газів у кабіну тощо.</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Створено акумуляторні батареї зі спільною кришкою (6СТ-75А, 6СТ-65, 6СГ-190А)</w:t>
      </w:r>
      <w:r w:rsidRPr="00B2403A">
        <w:rPr>
          <w:rFonts w:eastAsia="Times New Roman" w:cs="Times New Roman"/>
          <w:sz w:val="18"/>
          <w:szCs w:val="18"/>
          <w:lang w:eastAsia="uk-UA"/>
        </w:rPr>
        <w:t>, що мають приховані перемички. У цих акумуляторів немає мастики і коміркових кришок. Моноблоки виготовлені з термопластичних матеріалів. Це спростило обслуговування їх; практично виключаються механічні пошкодження моноблоків при експлуатації, оскільки термопласт значно міцніший за ебоніт і асфальтопек, які застосовували раніше.</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Для решітки позитивних електродів (пластин) застосовують миш'якові сплави. Це дало змогу підвищити їхню корозійну стійкість. В активну масу замість застосовуваних раніше склосепараторів уведені синтетичні волокна, що поліпшило електричні параметри акумуляторних батарей при зниженні витрати свинцю. Поліпшенню пускових якостей батарей, підвищенню їхніх електричних параметрів сприяє також застосування синтетичних сепараторів, тонших електродів і коротких міжелементних з'єднань через перегородки моноблока.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Вчасне і з урахуванням конструктивних змін ТО акумуляторних батарей дає змогу значно збільшити термін їхньої служби.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Сучасні акумуляторні батареї приводять у робочий стан так. Якщо з моменту виготовлення батареї минуло менше року, банки розгерметизовують (видаляють плівку або зрізують виступи пробок) і заливають електроліт. Через 20 хв батарею можна експлуатувати. У тих випадках, коли батарею після приведення в робочий стан ставлять на зберігання, її треба попередньо підзарядити. Акумулятори, з моменту виготовлення яких минуло більше року, потребують також підзаряджання.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За свій термін служби акумуляторна батарея може віддати тільки певну кількість енергії. Повне розряджання акумулятора відповідає приблизно 0,5...1 % терміну його служби. Тому при підготовці батарей до експлуатації не слід застосовувати штучні (тренувальні) розряджання.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Сучасні акумуляторні батареї</w:t>
      </w:r>
      <w:r w:rsidRPr="00B2403A">
        <w:rPr>
          <w:rFonts w:eastAsia="Times New Roman" w:cs="Times New Roman"/>
          <w:sz w:val="18"/>
          <w:szCs w:val="18"/>
          <w:lang w:eastAsia="uk-UA"/>
        </w:rPr>
        <w:t xml:space="preserve"> потребують очистки поверхні кришки від забруднення, вчасного контролю рівня електроліту в банках і в разі потреби доливання дистильованої води, старанного контролю за станом приладів електроустаткування. Для підзаряджання батарею знімають із автомобіля тільки в разі її відмови.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Тепер з'явилися </w:t>
      </w:r>
      <w:r w:rsidRPr="00B2403A">
        <w:rPr>
          <w:rFonts w:eastAsia="Times New Roman" w:cs="Times New Roman"/>
          <w:i/>
          <w:iCs/>
          <w:sz w:val="18"/>
          <w:szCs w:val="18"/>
          <w:lang w:eastAsia="uk-UA"/>
        </w:rPr>
        <w:t>малообслуговувані акумулятори</w:t>
      </w:r>
      <w:r w:rsidRPr="00B2403A">
        <w:rPr>
          <w:rFonts w:eastAsia="Times New Roman" w:cs="Times New Roman"/>
          <w:sz w:val="18"/>
          <w:szCs w:val="18"/>
          <w:lang w:eastAsia="uk-UA"/>
        </w:rPr>
        <w:t>, в яких решітки електродів виготовлені з особливих безсурм'яних сплавів із додаванням кальцію, стронцію, олова, міді, сірки, селену. Відомі також комбінації, при яких у сплав решіток позитивних електродів добавляють сурму і кадмій (по 1,5 %), а для негативних електродів використовують безсурм'яні сплави. У конструкції таких батарей враховані останні досягнення науки. Вони мають підвищену потужність при стартерному розряджанні. Це забезпечується в основному застосуванням тонких електродів із поліпшеною конфігурацією решіток із низьколегованих сплавів з малим електроопором високопористих тонкостінних сепараторів і коротких міжакумуляторних з'єднань.</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Малообслуговувані батареї при позитивних температурах мають зарядні характеристики, близькі до характеристик серійних батарей. Зниження рівня електроліту малообслуговуваних батарей істотно нижче. Автомобілі з такими батареями можуть експлуатуватися без доливання дистильованої води практично протягом 1,5...2 років при пробігу автомобіля 30...50 тис. км. При запасі електроліту і зарядній напрузі в межах норми воду можна не доливати і при більшому пробігу. Підзаряджати такі батареї при зберіганні треба значно рідше, ніж серійні. Зарядженість після б місяців зберігання може становити 65...75 %, після року — 40...50 %. Тому при зберіганні батарей такого типу контролювати густину електроліту треба не частіш як один раз на 6—7 місяців. Якщо густина електроліту в батареї знизиться до 1,23...1,22 г/см</w:t>
      </w:r>
      <w:r w:rsidRPr="00B2403A">
        <w:rPr>
          <w:rFonts w:eastAsia="Times New Roman" w:cs="Times New Roman"/>
          <w:sz w:val="18"/>
          <w:szCs w:val="18"/>
          <w:vertAlign w:val="superscript"/>
          <w:lang w:eastAsia="uk-UA"/>
        </w:rPr>
        <w:t>3</w:t>
      </w:r>
      <w:r w:rsidRPr="00B2403A">
        <w:rPr>
          <w:rFonts w:eastAsia="Times New Roman" w:cs="Times New Roman"/>
          <w:sz w:val="18"/>
          <w:szCs w:val="18"/>
          <w:lang w:eastAsia="uk-UA"/>
        </w:rPr>
        <w:t>, батарею слід підзарядити.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На термін служби батарей істотно впливає середній ступінь зарядженості</w:t>
      </w:r>
      <w:r w:rsidRPr="00B2403A">
        <w:rPr>
          <w:rFonts w:eastAsia="Times New Roman" w:cs="Times New Roman"/>
          <w:sz w:val="18"/>
          <w:szCs w:val="18"/>
          <w:lang w:eastAsia="uk-UA"/>
        </w:rPr>
        <w:t>, при якій їх експлуатують. Усталений ступінь зарядженості в експлуатації не залишається завжди сталим. Він залежить від температури батареї, сили струму і тривалості розряджання під час руху автомобіля, а також регульованої напруги генератора. Дослідження показали, що не слід допускати зниження ступеня зарядженості батарей нижче від 75 % (це скорочує термін їх служби).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На ресурс акумуляторних батарей дуже впливає напруга струму, що виробляється генератором</w:t>
      </w:r>
      <w:r w:rsidRPr="00B2403A">
        <w:rPr>
          <w:rFonts w:eastAsia="Times New Roman" w:cs="Times New Roman"/>
          <w:sz w:val="18"/>
          <w:szCs w:val="18"/>
          <w:lang w:eastAsia="uk-UA"/>
        </w:rPr>
        <w:t>. Підвищена напруга призводить до надміру великих струмів заряджання акумулятора (перезаряджання), мала — до систематичного недозаряджання його. Перезаряджання і недозаряджання знижують термін служби батарей. У зв'язку з цим дуже важливо стежити за підтримуванням напруги генератора в установлених заводом-виготовлювачем межах. У зимових умовах і під час руху вночі підтримуванню нормальної напруги треба приділяти особливу увагу. Це пов'язано з тим, що із зниженням температури електроліту знижується сила струму заряджання, оскільки зростає внутрішній опір батареї. Взимку і вночі у автомобіля вмикаються додаткові споживачі енергії, що збільшує силу струму і час розряджання. Треба стежити за середньою швидкістю руху автомобіля і натягом паса приводу генератора, оскільки зниження швидкості й ослаблення паса призводять до зростання тривалості розряджання. Практика показала, що недодержання цих рекомендацій може знизити термін служби батарей у 1,5...2 рази і більше.</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На довговічність акумуляторних батарей істотно впливає вчасне доливання в електроліт дистильованої води для підтримування нормального його рівня</w:t>
      </w:r>
      <w:r w:rsidRPr="00B2403A">
        <w:rPr>
          <w:rFonts w:eastAsia="Times New Roman" w:cs="Times New Roman"/>
          <w:sz w:val="18"/>
          <w:szCs w:val="18"/>
          <w:lang w:eastAsia="uk-UA"/>
        </w:rPr>
        <w:t>. Обслуговування з недодержанням цього правила скорочує ресурс батарей до 30 %. Доливати дистильовану воду в електроліт в зимових умовах треба безпосередньо перед запусканням двигуна, щоб уникнути замерзання батареї. Перед перевіркою рівня електроліту прочищають вентиляційні отвори в пробці, якщо вони забиті брудом. Коли цього не зробити, може статися спучування мастики.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 зниженні рівня електроліту після випліскування або внаслідок інших подібних втрат в акумулятор доливають не дистильовану воду, а електроліт. Густина електроліту після цього має бути такою самою, як і до випліскування.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Коли сучасні акумуляторні батареї правильно експлуатують, у них не буває необоротної сульфатації. Тому проводити контрольно-тренувальні цикли (весною і восени) для усунення цього явища немає потреби. Не треба також </w:t>
      </w:r>
      <w:r w:rsidRPr="00B2403A">
        <w:rPr>
          <w:rFonts w:eastAsia="Times New Roman" w:cs="Times New Roman"/>
          <w:sz w:val="18"/>
          <w:szCs w:val="18"/>
          <w:lang w:eastAsia="uk-UA"/>
        </w:rPr>
        <w:lastRenderedPageBreak/>
        <w:t>змінювати густину електроліту залежно від пори року (за винятком зони холодного клімату). Усе це значно спрощує обслуговування акумуляторів.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Розрахунок ресурсу акумуляторних батарей</w:t>
      </w:r>
      <w:r w:rsidRPr="00B2403A">
        <w:rPr>
          <w:rFonts w:eastAsia="Times New Roman" w:cs="Times New Roman"/>
          <w:sz w:val="18"/>
          <w:szCs w:val="18"/>
          <w:lang w:eastAsia="uk-UA"/>
        </w:rPr>
        <w:t xml:space="preserve">. </w:t>
      </w:r>
      <w:r w:rsidRPr="00B2403A">
        <w:rPr>
          <w:rFonts w:eastAsia="Times New Roman" w:cs="Times New Roman"/>
          <w:i/>
          <w:iCs/>
          <w:sz w:val="18"/>
          <w:szCs w:val="18"/>
          <w:lang w:eastAsia="uk-UA"/>
        </w:rPr>
        <w:t>Для сучасних акумуляторних батарей термін служби визначають залежно від інтенсивності експлуатації автомобілів</w:t>
      </w:r>
      <w:r w:rsidRPr="00B2403A">
        <w:rPr>
          <w:rFonts w:eastAsia="Times New Roman" w:cs="Times New Roman"/>
          <w:sz w:val="18"/>
          <w:szCs w:val="18"/>
          <w:lang w:eastAsia="uk-UA"/>
        </w:rPr>
        <w:t>. Наприклад, для планування терміну служби акумуляторних батарей вантажних автомобілів у центральних районах країн СНД беруть:</w:t>
      </w:r>
    </w:p>
    <w:tbl>
      <w:tblPr>
        <w:tblW w:w="0" w:type="auto"/>
        <w:jc w:val="center"/>
        <w:tblCellMar>
          <w:left w:w="40" w:type="dxa"/>
          <w:right w:w="40" w:type="dxa"/>
        </w:tblCellMar>
        <w:tblLook w:val="0000" w:firstRow="0" w:lastRow="0" w:firstColumn="0" w:lastColumn="0" w:noHBand="0" w:noVBand="0"/>
      </w:tblPr>
      <w:tblGrid>
        <w:gridCol w:w="3057"/>
        <w:gridCol w:w="645"/>
        <w:gridCol w:w="710"/>
        <w:gridCol w:w="461"/>
        <w:gridCol w:w="511"/>
      </w:tblGrid>
      <w:tr w:rsidR="00B2403A" w:rsidRPr="00B2403A" w:rsidTr="004E5F82">
        <w:tblPrEx>
          <w:tblCellMar>
            <w:top w:w="0" w:type="dxa"/>
            <w:bottom w:w="0" w:type="dxa"/>
          </w:tblCellMar>
        </w:tblPrEx>
        <w:trPr>
          <w:trHeight w:val="61"/>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Модель автомобіля</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ГАЗ-53</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ЗІЛ-130</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МАЗ</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ru-RU" w:eastAsia="ru-RU"/>
              </w:rPr>
            </w:pPr>
            <w:r w:rsidRPr="00B2403A">
              <w:rPr>
                <w:rFonts w:eastAsia="Times New Roman" w:cs="Times New Roman"/>
                <w:sz w:val="18"/>
                <w:szCs w:val="18"/>
                <w:lang w:val="ru-RU" w:eastAsia="ru-RU"/>
              </w:rPr>
              <w:t>КрАЗ</w:t>
            </w:r>
          </w:p>
        </w:tc>
      </w:tr>
      <w:tr w:rsidR="00B2403A" w:rsidRPr="00B2403A" w:rsidTr="004E5F82">
        <w:tblPrEx>
          <w:tblCellMar>
            <w:top w:w="0" w:type="dxa"/>
            <w:bottom w:w="0" w:type="dxa"/>
          </w:tblCellMar>
        </w:tblPrEx>
        <w:trPr>
          <w:trHeight w:val="61"/>
          <w:jc w:val="center"/>
        </w:trPr>
        <w:tc>
          <w:tcPr>
            <w:tcW w:w="0" w:type="auto"/>
            <w:tcBorders>
              <w:top w:val="nil"/>
              <w:left w:val="nil"/>
              <w:right w:val="nil"/>
            </w:tcBorders>
            <w:vAlign w:val="center"/>
          </w:tcPr>
          <w:p w:rsidR="00B2403A" w:rsidRPr="00B2403A" w:rsidRDefault="00B2403A" w:rsidP="00B2403A">
            <w:pPr>
              <w:widowControl w:val="0"/>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Інтенсивність експлуатації, тис. км/рік</w:t>
            </w:r>
          </w:p>
        </w:tc>
        <w:tc>
          <w:tcPr>
            <w:tcW w:w="0" w:type="auto"/>
            <w:tcBorders>
              <w:top w:val="nil"/>
              <w:left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130</w:t>
            </w:r>
          </w:p>
        </w:tc>
        <w:tc>
          <w:tcPr>
            <w:tcW w:w="0" w:type="auto"/>
            <w:tcBorders>
              <w:top w:val="nil"/>
              <w:left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65—120</w:t>
            </w:r>
          </w:p>
        </w:tc>
        <w:tc>
          <w:tcPr>
            <w:tcW w:w="0" w:type="auto"/>
            <w:tcBorders>
              <w:top w:val="nil"/>
              <w:left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80</w:t>
            </w:r>
          </w:p>
        </w:tc>
        <w:tc>
          <w:tcPr>
            <w:tcW w:w="0" w:type="auto"/>
            <w:tcBorders>
              <w:top w:val="nil"/>
              <w:left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120</w:t>
            </w:r>
          </w:p>
        </w:tc>
      </w:tr>
      <w:tr w:rsidR="00B2403A" w:rsidRPr="00B2403A" w:rsidTr="004E5F82">
        <w:tblPrEx>
          <w:tblCellMar>
            <w:top w:w="0" w:type="dxa"/>
            <w:bottom w:w="0" w:type="dxa"/>
          </w:tblCellMar>
        </w:tblPrEx>
        <w:trPr>
          <w:trHeight w:val="61"/>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Термін служби, міс.</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31</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22—36</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31</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24</w:t>
            </w:r>
          </w:p>
        </w:tc>
      </w:tr>
    </w:tbl>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З тією ж метою термін служби акумуляторних батарей легкових автомобілів у центральних районах СНД визначають:</w:t>
      </w:r>
    </w:p>
    <w:tbl>
      <w:tblPr>
        <w:tblW w:w="0" w:type="auto"/>
        <w:jc w:val="center"/>
        <w:tblCellMar>
          <w:left w:w="40" w:type="dxa"/>
          <w:right w:w="40" w:type="dxa"/>
        </w:tblCellMar>
        <w:tblLook w:val="0000" w:firstRow="0" w:lastRow="0" w:firstColumn="0" w:lastColumn="0" w:noHBand="0" w:noVBand="0"/>
      </w:tblPr>
      <w:tblGrid>
        <w:gridCol w:w="2143"/>
        <w:gridCol w:w="1660"/>
        <w:gridCol w:w="996"/>
      </w:tblGrid>
      <w:tr w:rsidR="00B2403A" w:rsidRPr="00B2403A" w:rsidTr="004E5F82">
        <w:tblPrEx>
          <w:tblCellMar>
            <w:top w:w="0" w:type="dxa"/>
            <w:bottom w:w="0" w:type="dxa"/>
          </w:tblCellMar>
        </w:tblPrEx>
        <w:trPr>
          <w:trHeight w:val="89"/>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Інтенсивність експлуатації</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ru-RU" w:eastAsia="ru-RU"/>
              </w:rPr>
            </w:pP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ru-RU" w:eastAsia="ru-RU"/>
              </w:rPr>
            </w:pPr>
          </w:p>
        </w:tc>
      </w:tr>
      <w:tr w:rsidR="00B2403A" w:rsidRPr="00B2403A" w:rsidTr="004E5F82">
        <w:tblPrEx>
          <w:tblCellMar>
            <w:top w:w="0" w:type="dxa"/>
            <w:bottom w:w="0" w:type="dxa"/>
          </w:tblCellMar>
        </w:tblPrEx>
        <w:trPr>
          <w:trHeight w:val="61"/>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автомобілів, тис. км/міс.</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0 &lt; V ≤ 4,5</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4,5 &lt;</w:t>
            </w:r>
            <w:r w:rsidRPr="00B2403A">
              <w:rPr>
                <w:rFonts w:eastAsia="Times New Roman" w:cs="Times New Roman"/>
                <w:sz w:val="18"/>
                <w:szCs w:val="18"/>
                <w:lang w:val="en-US" w:eastAsia="uk-UA"/>
              </w:rPr>
              <w:t xml:space="preserve"> V</w:t>
            </w:r>
            <w:r w:rsidRPr="00B2403A">
              <w:rPr>
                <w:rFonts w:eastAsia="Times New Roman" w:cs="Times New Roman"/>
                <w:sz w:val="18"/>
                <w:szCs w:val="18"/>
                <w:lang w:eastAsia="uk-UA"/>
              </w:rPr>
              <w:t xml:space="preserve"> ≤ 12</w:t>
            </w:r>
          </w:p>
        </w:tc>
      </w:tr>
      <w:tr w:rsidR="00B2403A" w:rsidRPr="00B2403A" w:rsidTr="004E5F82">
        <w:tblPrEx>
          <w:tblCellMar>
            <w:top w:w="0" w:type="dxa"/>
            <w:bottom w:w="0" w:type="dxa"/>
          </w:tblCellMar>
        </w:tblPrEx>
        <w:trPr>
          <w:trHeight w:val="61"/>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eastAsia="uk-UA"/>
              </w:rPr>
            </w:pPr>
            <w:r w:rsidRPr="00B2403A">
              <w:rPr>
                <w:rFonts w:eastAsia="Times New Roman" w:cs="Times New Roman"/>
                <w:sz w:val="18"/>
                <w:szCs w:val="18"/>
                <w:lang w:eastAsia="uk-UA"/>
              </w:rPr>
              <w:t>Термін служби, міс:</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ru-RU" w:eastAsia="ru-RU"/>
              </w:rPr>
            </w:pP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ru-RU" w:eastAsia="ru-RU"/>
              </w:rPr>
            </w:pPr>
          </w:p>
        </w:tc>
      </w:tr>
      <w:tr w:rsidR="00B2403A" w:rsidRPr="00B2403A" w:rsidTr="004E5F82">
        <w:tblPrEx>
          <w:tblCellMar>
            <w:top w:w="0" w:type="dxa"/>
            <w:bottom w:w="0" w:type="dxa"/>
          </w:tblCellMar>
        </w:tblPrEx>
        <w:trPr>
          <w:trHeight w:val="61"/>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el-GR" w:eastAsia="uk-UA"/>
              </w:rPr>
            </w:pPr>
            <w:r w:rsidRPr="00B2403A">
              <w:rPr>
                <w:rFonts w:eastAsia="Times New Roman" w:cs="Times New Roman"/>
                <w:sz w:val="18"/>
                <w:szCs w:val="18"/>
                <w:lang w:eastAsia="uk-UA"/>
              </w:rPr>
              <w:t>нижня границя</w:t>
            </w:r>
            <w:r w:rsidRPr="00B2403A">
              <w:rPr>
                <w:rFonts w:eastAsia="Times New Roman" w:cs="Times New Roman"/>
                <w:sz w:val="18"/>
                <w:szCs w:val="18"/>
                <w:lang w:val="el-GR" w:eastAsia="uk-UA"/>
              </w:rPr>
              <w:t xml:space="preserve"> ί</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vertAlign w:val="superscript"/>
                <w:lang w:val="en-US"/>
              </w:rPr>
            </w:pPr>
            <w:r w:rsidRPr="00B2403A">
              <w:rPr>
                <w:rFonts w:eastAsia="Times New Roman" w:cs="Times New Roman"/>
                <w:sz w:val="18"/>
                <w:szCs w:val="18"/>
                <w:lang w:val="en-US"/>
              </w:rPr>
              <w:t>35V</w:t>
            </w:r>
            <w:r w:rsidRPr="00B2403A">
              <w:rPr>
                <w:rFonts w:eastAsia="Times New Roman" w:cs="Times New Roman"/>
                <w:sz w:val="18"/>
                <w:szCs w:val="18"/>
              </w:rPr>
              <w:t xml:space="preserve"> —</w:t>
            </w:r>
            <w:r w:rsidRPr="00B2403A">
              <w:rPr>
                <w:rFonts w:eastAsia="Times New Roman" w:cs="Times New Roman"/>
                <w:sz w:val="18"/>
                <w:szCs w:val="18"/>
                <w:lang w:val="en-US"/>
              </w:rPr>
              <w:t xml:space="preserve"> 0,64V</w:t>
            </w:r>
            <w:r w:rsidRPr="00B2403A">
              <w:rPr>
                <w:rFonts w:eastAsia="Times New Roman" w:cs="Times New Roman"/>
                <w:sz w:val="18"/>
                <w:szCs w:val="18"/>
                <w:vertAlign w:val="superscript"/>
                <w:lang w:val="en-US"/>
              </w:rPr>
              <w:t>2</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vertAlign w:val="superscript"/>
                <w:lang w:val="en-US"/>
              </w:rPr>
            </w:pPr>
            <w:r w:rsidRPr="00B2403A">
              <w:rPr>
                <w:rFonts w:eastAsia="Times New Roman" w:cs="Times New Roman"/>
                <w:sz w:val="18"/>
                <w:szCs w:val="18"/>
                <w:lang w:val="en-US"/>
              </w:rPr>
              <w:t>25,3 V</w:t>
            </w:r>
            <w:r w:rsidRPr="00B2403A">
              <w:rPr>
                <w:rFonts w:eastAsia="Times New Roman" w:cs="Times New Roman"/>
                <w:sz w:val="18"/>
                <w:szCs w:val="18"/>
                <w:vertAlign w:val="superscript"/>
                <w:lang w:val="en-US"/>
              </w:rPr>
              <w:t>-0,29</w:t>
            </w:r>
          </w:p>
        </w:tc>
      </w:tr>
      <w:tr w:rsidR="00B2403A" w:rsidRPr="00B2403A" w:rsidTr="004E5F82">
        <w:tblPrEx>
          <w:tblCellMar>
            <w:top w:w="0" w:type="dxa"/>
            <w:bottom w:w="0" w:type="dxa"/>
          </w:tblCellMar>
        </w:tblPrEx>
        <w:trPr>
          <w:trHeight w:val="221"/>
          <w:jc w:val="center"/>
        </w:trPr>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lang w:val="en-US" w:eastAsia="uk-UA"/>
              </w:rPr>
            </w:pPr>
            <w:r w:rsidRPr="00B2403A">
              <w:rPr>
                <w:rFonts w:eastAsia="Times New Roman" w:cs="Times New Roman"/>
                <w:sz w:val="18"/>
                <w:szCs w:val="18"/>
                <w:lang w:eastAsia="uk-UA"/>
              </w:rPr>
              <w:t>верхня границя</w:t>
            </w:r>
            <w:r w:rsidRPr="00B2403A">
              <w:rPr>
                <w:rFonts w:eastAsia="Times New Roman" w:cs="Times New Roman"/>
                <w:sz w:val="18"/>
                <w:szCs w:val="18"/>
                <w:lang w:val="en-US" w:eastAsia="uk-UA"/>
              </w:rPr>
              <w:t xml:space="preserve"> t</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vertAlign w:val="superscript"/>
                <w:lang w:val="en-US" w:eastAsia="uk-UA"/>
              </w:rPr>
            </w:pPr>
            <w:r w:rsidRPr="00B2403A">
              <w:rPr>
                <w:rFonts w:eastAsia="Times New Roman" w:cs="Times New Roman"/>
                <w:sz w:val="18"/>
                <w:szCs w:val="18"/>
                <w:lang w:eastAsia="uk-UA"/>
              </w:rPr>
              <w:t>47,7..</w:t>
            </w:r>
            <w:r w:rsidRPr="00B2403A">
              <w:rPr>
                <w:rFonts w:eastAsia="Times New Roman" w:cs="Times New Roman"/>
                <w:sz w:val="18"/>
                <w:szCs w:val="18"/>
                <w:lang w:val="en-US" w:eastAsia="uk-UA"/>
              </w:rPr>
              <w:t>.6,4V</w:t>
            </w:r>
            <w:r w:rsidRPr="00B2403A">
              <w:rPr>
                <w:rFonts w:eastAsia="Times New Roman" w:cs="Times New Roman"/>
                <w:sz w:val="18"/>
                <w:szCs w:val="18"/>
                <w:lang w:eastAsia="uk-UA"/>
              </w:rPr>
              <w:t xml:space="preserve"> —</w:t>
            </w:r>
            <w:r w:rsidRPr="00B2403A">
              <w:rPr>
                <w:rFonts w:eastAsia="Times New Roman" w:cs="Times New Roman"/>
                <w:sz w:val="18"/>
                <w:szCs w:val="18"/>
                <w:lang w:val="en-US" w:eastAsia="uk-UA"/>
              </w:rPr>
              <w:t xml:space="preserve"> 0,31V</w:t>
            </w:r>
            <w:r w:rsidRPr="00B2403A">
              <w:rPr>
                <w:rFonts w:eastAsia="Times New Roman" w:cs="Times New Roman"/>
                <w:sz w:val="18"/>
                <w:szCs w:val="18"/>
                <w:vertAlign w:val="superscript"/>
                <w:lang w:val="en-US" w:eastAsia="uk-UA"/>
              </w:rPr>
              <w:t>2</w:t>
            </w:r>
          </w:p>
        </w:tc>
        <w:tc>
          <w:tcPr>
            <w:tcW w:w="0" w:type="auto"/>
            <w:tcBorders>
              <w:top w:val="nil"/>
              <w:left w:val="nil"/>
              <w:bottom w:val="nil"/>
              <w:right w:val="nil"/>
            </w:tcBorders>
            <w:vAlign w:val="center"/>
          </w:tcPr>
          <w:p w:rsidR="00B2403A" w:rsidRPr="00B2403A" w:rsidRDefault="00B2403A" w:rsidP="00B2403A">
            <w:pPr>
              <w:autoSpaceDE w:val="0"/>
              <w:autoSpaceDN w:val="0"/>
              <w:adjustRightInd w:val="0"/>
              <w:spacing w:line="240" w:lineRule="auto"/>
              <w:ind w:firstLine="0"/>
              <w:jc w:val="center"/>
              <w:rPr>
                <w:rFonts w:eastAsia="Times New Roman" w:cs="Times New Roman"/>
                <w:sz w:val="18"/>
                <w:szCs w:val="18"/>
                <w:vertAlign w:val="superscript"/>
                <w:lang w:val="el-GR" w:eastAsia="uk-UA"/>
              </w:rPr>
            </w:pPr>
            <w:r w:rsidRPr="00B2403A">
              <w:rPr>
                <w:rFonts w:eastAsia="Times New Roman" w:cs="Times New Roman"/>
                <w:sz w:val="18"/>
                <w:szCs w:val="18"/>
                <w:lang w:eastAsia="uk-UA"/>
              </w:rPr>
              <w:t>28,</w:t>
            </w:r>
            <w:r w:rsidRPr="00B2403A">
              <w:rPr>
                <w:rFonts w:eastAsia="Times New Roman" w:cs="Times New Roman"/>
                <w:sz w:val="18"/>
                <w:szCs w:val="18"/>
                <w:lang w:val="el-GR" w:eastAsia="uk-UA"/>
              </w:rPr>
              <w:t>1V</w:t>
            </w:r>
            <w:r w:rsidRPr="00B2403A">
              <w:rPr>
                <w:rFonts w:eastAsia="Times New Roman" w:cs="Times New Roman"/>
                <w:sz w:val="18"/>
                <w:szCs w:val="18"/>
                <w:vertAlign w:val="superscript"/>
                <w:lang w:val="el-GR" w:eastAsia="uk-UA"/>
              </w:rPr>
              <w:t>-0,27</w:t>
            </w:r>
          </w:p>
        </w:tc>
      </w:tr>
    </w:tbl>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В умовах Крайньої Півночі (нижче -40 °С) при експлуатації на великих відстанях між населеними пунктами</w:t>
      </w:r>
      <w:r w:rsidRPr="00B2403A">
        <w:rPr>
          <w:rFonts w:eastAsia="Times New Roman" w:cs="Times New Roman"/>
          <w:sz w:val="18"/>
          <w:szCs w:val="18"/>
          <w:lang w:eastAsia="uk-UA"/>
        </w:rPr>
        <w:t>, щоб уникнути відмови батарей під час рейсу, не слід експлуатувати акумуляторні батареї до повного спрацювання, оскільки це може поставити водіїв у скрутне становище. В таких умовах акумуляторні батареї доцільно заміняти примусово восени, перед початком зими, після двох років експлуатації.</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Для автомобілів, які експлуатують у режимі таксі</w:t>
      </w:r>
      <w:r w:rsidRPr="00B2403A">
        <w:rPr>
          <w:rFonts w:eastAsia="Times New Roman" w:cs="Times New Roman"/>
          <w:sz w:val="18"/>
          <w:szCs w:val="18"/>
          <w:lang w:eastAsia="uk-UA"/>
        </w:rPr>
        <w:t xml:space="preserve"> (інтенсивність 4,5 &lt; V ≤ 12 тис. км/міс), термін служби акумуляторних батарей, міс,</w:t>
      </w:r>
    </w:p>
    <w:p w:rsidR="00B2403A" w:rsidRPr="00B2403A" w:rsidRDefault="00B2403A" w:rsidP="00B2403A">
      <w:pPr>
        <w:autoSpaceDE w:val="0"/>
        <w:autoSpaceDN w:val="0"/>
        <w:adjustRightInd w:val="0"/>
        <w:spacing w:line="240" w:lineRule="auto"/>
        <w:jc w:val="center"/>
        <w:rPr>
          <w:rFonts w:eastAsia="Times New Roman" w:cs="Times New Roman"/>
          <w:sz w:val="18"/>
          <w:szCs w:val="18"/>
        </w:rPr>
      </w:pPr>
      <w:r w:rsidRPr="00B2403A">
        <w:rPr>
          <w:rFonts w:eastAsia="Times New Roman" w:cs="Times New Roman"/>
          <w:i/>
          <w:iCs/>
          <w:sz w:val="18"/>
          <w:szCs w:val="18"/>
          <w:lang w:val="en-US"/>
        </w:rPr>
        <w:t>t</w:t>
      </w:r>
      <w:r w:rsidRPr="00B2403A">
        <w:rPr>
          <w:rFonts w:eastAsia="Times New Roman" w:cs="Times New Roman"/>
          <w:i/>
          <w:iCs/>
          <w:sz w:val="18"/>
          <w:szCs w:val="18"/>
        </w:rPr>
        <w:t xml:space="preserve"> = 26,8</w:t>
      </w:r>
      <w:r w:rsidRPr="00B2403A">
        <w:rPr>
          <w:rFonts w:eastAsia="Times New Roman" w:cs="Times New Roman"/>
          <w:i/>
          <w:iCs/>
          <w:sz w:val="18"/>
          <w:szCs w:val="18"/>
          <w:lang w:val="en-US"/>
        </w:rPr>
        <w:t>V</w:t>
      </w:r>
      <w:r w:rsidRPr="00B2403A">
        <w:rPr>
          <w:rFonts w:eastAsia="Times New Roman" w:cs="Times New Roman"/>
          <w:i/>
          <w:iCs/>
          <w:sz w:val="18"/>
          <w:szCs w:val="18"/>
          <w:vertAlign w:val="superscript"/>
        </w:rPr>
        <w:t>-0,28</w:t>
      </w:r>
      <w:r w:rsidRPr="00B2403A">
        <w:rPr>
          <w:rFonts w:eastAsia="Times New Roman" w:cs="Times New Roman"/>
          <w:sz w:val="18"/>
          <w:szCs w:val="18"/>
        </w:rPr>
        <w:t>.</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i/>
          <w:iCs/>
          <w:sz w:val="18"/>
          <w:szCs w:val="18"/>
          <w:lang w:eastAsia="uk-UA"/>
        </w:rPr>
        <w:t>Термін служби батарей, що експлуатуються індивідуальними власниками і в сфері обслуговування організацій і підприємств</w:t>
      </w:r>
      <w:r w:rsidRPr="00B2403A">
        <w:rPr>
          <w:rFonts w:eastAsia="Times New Roman" w:cs="Times New Roman"/>
          <w:sz w:val="18"/>
          <w:szCs w:val="18"/>
          <w:lang w:eastAsia="uk-UA"/>
        </w:rPr>
        <w:t xml:space="preserve"> (інтенсивність експлуатації 0 &lt; V ≤ 4,5 тис. км/міс), обчислюють за формулою</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val="ru-RU"/>
        </w:rPr>
      </w:pPr>
      <w:r w:rsidRPr="00B2403A">
        <w:rPr>
          <w:rFonts w:eastAsia="Times New Roman" w:cs="Times New Roman"/>
          <w:i/>
          <w:iCs/>
          <w:sz w:val="18"/>
          <w:szCs w:val="18"/>
          <w:lang w:val="en-US"/>
        </w:rPr>
        <w:t>t</w:t>
      </w:r>
      <w:r w:rsidRPr="00B2403A">
        <w:rPr>
          <w:rFonts w:eastAsia="Times New Roman" w:cs="Times New Roman"/>
          <w:i/>
          <w:iCs/>
          <w:sz w:val="18"/>
          <w:szCs w:val="18"/>
        </w:rPr>
        <w:t xml:space="preserve"> = 41,6 -</w:t>
      </w:r>
      <w:r w:rsidRPr="00B2403A">
        <w:rPr>
          <w:rFonts w:eastAsia="Times New Roman" w:cs="Times New Roman"/>
          <w:i/>
          <w:iCs/>
          <w:sz w:val="18"/>
          <w:szCs w:val="18"/>
          <w:lang w:val="ru-RU"/>
        </w:rPr>
        <w:t xml:space="preserve"> 3,7</w:t>
      </w:r>
      <w:r w:rsidRPr="00B2403A">
        <w:rPr>
          <w:rFonts w:eastAsia="Times New Roman" w:cs="Times New Roman"/>
          <w:i/>
          <w:iCs/>
          <w:sz w:val="18"/>
          <w:szCs w:val="18"/>
          <w:lang w:val="en-US"/>
        </w:rPr>
        <w:t>V</w:t>
      </w:r>
      <w:r w:rsidRPr="00B2403A">
        <w:rPr>
          <w:rFonts w:eastAsia="Times New Roman" w:cs="Times New Roman"/>
          <w:i/>
          <w:iCs/>
          <w:sz w:val="18"/>
          <w:szCs w:val="18"/>
          <w:lang w:val="ru-RU"/>
        </w:rPr>
        <w:t>- 0,17</w:t>
      </w:r>
      <w:r w:rsidRPr="00B2403A">
        <w:rPr>
          <w:rFonts w:eastAsia="Times New Roman" w:cs="Times New Roman"/>
          <w:i/>
          <w:iCs/>
          <w:sz w:val="18"/>
          <w:szCs w:val="18"/>
          <w:lang w:val="en-US"/>
        </w:rPr>
        <w:t>V</w:t>
      </w:r>
      <w:r w:rsidRPr="00B2403A">
        <w:rPr>
          <w:rFonts w:eastAsia="Times New Roman" w:cs="Times New Roman"/>
          <w:i/>
          <w:iCs/>
          <w:sz w:val="18"/>
          <w:szCs w:val="18"/>
          <w:vertAlign w:val="superscript"/>
          <w:lang w:val="ru-RU"/>
        </w:rPr>
        <w:t>2</w:t>
      </w:r>
      <w:r w:rsidRPr="00B2403A">
        <w:rPr>
          <w:rFonts w:eastAsia="Times New Roman" w:cs="Times New Roman"/>
          <w:sz w:val="18"/>
          <w:szCs w:val="18"/>
          <w:lang w:val="ru-RU"/>
        </w:rPr>
        <w:t>.</w:t>
      </w:r>
    </w:p>
    <w:p w:rsidR="00B2403A" w:rsidRPr="00B2403A" w:rsidRDefault="00B2403A" w:rsidP="00B2403A">
      <w:pPr>
        <w:autoSpaceDE w:val="0"/>
        <w:autoSpaceDN w:val="0"/>
        <w:adjustRightInd w:val="0"/>
        <w:spacing w:line="240" w:lineRule="auto"/>
        <w:rPr>
          <w:rFonts w:eastAsia="Times New Roman" w:cs="Times New Roman"/>
          <w:sz w:val="18"/>
          <w:szCs w:val="18"/>
          <w:lang w:val="ru-RU"/>
        </w:rPr>
      </w:pPr>
    </w:p>
    <w:p w:rsidR="00B2403A" w:rsidRPr="00B2403A" w:rsidRDefault="00B2403A" w:rsidP="00B2403A">
      <w:pPr>
        <w:autoSpaceDE w:val="0"/>
        <w:autoSpaceDN w:val="0"/>
        <w:adjustRightInd w:val="0"/>
        <w:spacing w:line="240" w:lineRule="auto"/>
        <w:outlineLvl w:val="2"/>
        <w:rPr>
          <w:rFonts w:eastAsia="Times New Roman" w:cs="Times New Roman"/>
          <w:b/>
          <w:bCs/>
          <w:sz w:val="18"/>
          <w:szCs w:val="18"/>
          <w:lang w:eastAsia="uk-UA"/>
        </w:rPr>
      </w:pPr>
      <w:bookmarkStart w:id="4" w:name="_Toc220683847"/>
      <w:r w:rsidRPr="00B2403A">
        <w:rPr>
          <w:rFonts w:eastAsia="Times New Roman" w:cs="Times New Roman"/>
          <w:b/>
          <w:bCs/>
          <w:sz w:val="18"/>
          <w:szCs w:val="18"/>
          <w:lang w:eastAsia="uk-UA"/>
        </w:rPr>
        <w:t>10.3. Технічне обслуговування генераторних установок і реле-регуляторів</w:t>
      </w:r>
      <w:bookmarkEnd w:id="4"/>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Сучасні генераторні установки досить довговічні і надійні при правильному догляді за ними під час експлуатації. Діагностування генератора охоплює такі операції: зовнішній огляд якоря, колектора, щіток; визначення частоти обертання генератора на початок і повну віддачу; перевірку температури його нагрівання; виявлення шумів і стукоту та перевірку стану деталей генератора за допомогою спеціального обладнання. Особливу увагу при цьому треба приділяти щіткам, оскільки якість роботи генератора залежить від доброго контакту щіток із колектором. Причинами порушення контакту можуть бути забруднення колектора, спрацювання щіток і колектора, заїдання щіток у щіткотримачах, ослаблення пружин, які притискують щітки до колектора.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Під час роботи генератора поверхня колектора темнішає, набирає червонувато-коричневого відтінку. Такий колір свідчить про справність генератора. Кольори мінливості і синюватий відтінок колектора з'являються в результаті його перегрівання. У такому разі генератор треба старанно перевірити для з'ясування причини несправності. Забруднений колектор протирають чистою тканиною, намоченою в бензині. Підгорілу поверхню колектора зачищають скляним папером С-100. Не можна користуватися наждачною шкуркою, оскільки наждачний пил, забиваючись у зазори між колекторними пластинками, спричинює коротке замикання секцій обмотки якоря. Дуже спрацьовані колектори проточують. Щітки, спрацьовані більш ніж наполовину або пошкоджені, заміняють новими. Перед установленням їх протирають по профілю скляним папером.</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Причинами підвищеного нагрівання генератора (50 °С і вище) можуть бути надмірний натяг паса, спрацювання підшипників якоря, замикання в обмотці якоря або колектора. Температуру визначають спеціальними приладами (термометрами) на дотик. Шуми і стукіт можуть бути спричинені спрацюванням підшипників, щіток, надмірним натягом паса та ін. Рівень шумів визначають на слух і за допомогою шумомірів.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У системі запалювання перевіряють такі прямі (структурні) </w:t>
      </w:r>
      <w:r w:rsidRPr="00B2403A">
        <w:rPr>
          <w:rFonts w:eastAsia="Times New Roman" w:cs="Times New Roman"/>
          <w:i/>
          <w:iCs/>
          <w:sz w:val="18"/>
          <w:szCs w:val="18"/>
          <w:lang w:eastAsia="uk-UA"/>
        </w:rPr>
        <w:t>діагностичні параметри</w:t>
      </w:r>
      <w:r w:rsidRPr="00B2403A">
        <w:rPr>
          <w:rFonts w:eastAsia="Times New Roman" w:cs="Times New Roman"/>
          <w:sz w:val="18"/>
          <w:szCs w:val="18"/>
          <w:lang w:eastAsia="uk-UA"/>
        </w:rPr>
        <w:t>: початковий кут випередження запалювання; кут випередження запалювання, що створюється відцентровим або вакуумним автоматом; кут повороту вала двигуна, що відповідає замкнутому стану контактів переривача; зазор між контактами переривача; асинхронізм іскроутворення; зазор між втулкою і валиком розподільника високої напруги; радіальне биття кулачка переривача; електричну ємність конденсатора; електричний опір обмоток котушки запалювання; пробивну напругу ізоляції проводів високої напруги; зазор між електродами свічки; вторинну електричну напругу; електричний опір високовольтних проводів; електричний опір ізоляції свічки.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Технічне обслуговування </w:t>
      </w:r>
      <w:r w:rsidRPr="00B2403A">
        <w:rPr>
          <w:rFonts w:eastAsia="Times New Roman" w:cs="Times New Roman"/>
          <w:i/>
          <w:iCs/>
          <w:sz w:val="18"/>
          <w:szCs w:val="18"/>
          <w:lang w:eastAsia="uk-UA"/>
        </w:rPr>
        <w:t>генераторів змінного струму</w:t>
      </w:r>
      <w:r w:rsidRPr="00B2403A">
        <w:rPr>
          <w:rFonts w:eastAsia="Times New Roman" w:cs="Times New Roman"/>
          <w:sz w:val="18"/>
          <w:szCs w:val="18"/>
          <w:lang w:eastAsia="uk-UA"/>
        </w:rPr>
        <w:t xml:space="preserve"> не відрізняється від ТО генераторів постійного струму, за винятком профілактичних робіт на обслуговуванні випрямлячів (селенових і з кремнієвими діодами). У випрямлячів можуть бути такі основні несправності: замикання на масу, порушення контакту з масою автомобіля, пробій селенових шайб або діодів, старіння випрямлячів. Для запобігання й усунення цих несправностей випрямлячі треба тримати в чистоті, не перегрівати, періодично продувати стиснутим повітрям (для видалення пилу) і перевіряти їхні кріплення.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Реле-регулятори обслуговують не менше двох разів на рік: очищають, перевіряють технічний стан і в разі потреби регулюють зазори між контактами.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p>
    <w:p w:rsidR="00B2403A" w:rsidRPr="00B2403A" w:rsidRDefault="00B2403A" w:rsidP="00B2403A">
      <w:pPr>
        <w:autoSpaceDE w:val="0"/>
        <w:autoSpaceDN w:val="0"/>
        <w:adjustRightInd w:val="0"/>
        <w:spacing w:line="240" w:lineRule="auto"/>
        <w:outlineLvl w:val="2"/>
        <w:rPr>
          <w:rFonts w:eastAsia="Times New Roman" w:cs="Times New Roman"/>
          <w:b/>
          <w:bCs/>
          <w:sz w:val="18"/>
          <w:szCs w:val="18"/>
          <w:lang w:eastAsia="uk-UA"/>
        </w:rPr>
      </w:pPr>
      <w:bookmarkStart w:id="5" w:name="_Toc220683848"/>
      <w:r w:rsidRPr="00B2403A">
        <w:rPr>
          <w:rFonts w:eastAsia="Times New Roman" w:cs="Times New Roman"/>
          <w:b/>
          <w:bCs/>
          <w:sz w:val="18"/>
          <w:szCs w:val="18"/>
          <w:lang w:eastAsia="uk-UA"/>
        </w:rPr>
        <w:t>10.4. Технічне обслуговування приладів запалювання</w:t>
      </w:r>
      <w:bookmarkEnd w:id="5"/>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Для нормальної роботи двигуна система запалювання повинна забезпечувати напругу не менш як 5000 В. Струм високої напруги трансформується в котушці запалювання із струму низької напруги, що надходить від акумуляторної батареї або генератора.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У процесі експлуатації автомобілів можуть бути випадки зниження низької напруги, що впливає надалі на утворення струму високої напруги. Причинами зниження струму низької напруги можуть бути окислення, ослаблення або підгоряння різних контактів і з'єднань, розрегулювання контактів переривача (зміна кута замкнутого стану), несправності конденсатора та інші.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lastRenderedPageBreak/>
        <w:t>Надійна робота двигуна залежить також від стану ізоляції всіх ділянок кола високої напруги. На втрату струму в цьому колі дуже впливають забрудненість ізоляторів свічок і кришки розподільника, тріщини в ізоляторах, забрудненість пилом і маслом зруйнованих або з пробитою ізоляцією проводів та інші несправності. Втрати струму знижують напругу на електродах свічок, є причиною слабої іскри, перебоїв у роботі двигуна.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Головним в обслуговуванні системи запалювання є тримання приладів кола низької напруги в стані, який забезпечує здобуття максимально можливого струму в первинній обмотці котушки запалювання, підтримання необхідної ізоляції приладів і проводів кола високої напруги, встановлення запалювання і перевірка автоматів випередження запалювання.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До основних несправностей системи запалювання слід віднести такі: руйнування ізоляції проводів і замикання їх на масу; порушення щільності контакту в місцях з'єднань; обгоряння або окислення контактів переривача; зміна зазору між контактами, ослаблення їхнього кріплення; несправність конденсатора; забризкування маслом електродів свічок, запалювання і покриття їх нагаром; зміна зазору між електродами, утворення тріщин в ізоляторі і порушення герметичності свічок; розриви і замикання в обмотках котушки запалювання; неправильне початкове встановлення випередження запалювання; несправності регуляторів випередження запалювання та ін.</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Для діагностування системи запалювання є багато різних приладів. Один із них — осцилоскопічний пристрій (рис. 10.7). Цей прилад дає змогу випробувати первинну обмотку при заземленні обох полярностей, виміряти у відсотках кут замикання, випробувати вторинну обмотку запалювання; виміряти високу напругу, кут випередження запалювання, частоту обертання колінчастого вала. На підставі картин запалювання первинної і вторинної обмоток, значення випередження запалювання, а також частоти обертання колінчастого вала можна швидко і з великою надійністю визначити несправну деталь.</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Найбільше несправностей припадає на </w:t>
      </w:r>
      <w:r w:rsidRPr="00B2403A">
        <w:rPr>
          <w:rFonts w:eastAsia="Times New Roman" w:cs="Times New Roman"/>
          <w:i/>
          <w:iCs/>
          <w:sz w:val="18"/>
          <w:szCs w:val="18"/>
          <w:lang w:eastAsia="uk-UA"/>
        </w:rPr>
        <w:t>свічки запалювання</w:t>
      </w:r>
      <w:r w:rsidRPr="00B2403A">
        <w:rPr>
          <w:rFonts w:eastAsia="Times New Roman" w:cs="Times New Roman"/>
          <w:sz w:val="18"/>
          <w:szCs w:val="18"/>
          <w:lang w:eastAsia="uk-UA"/>
        </w:rPr>
        <w:t xml:space="preserve"> і </w:t>
      </w:r>
      <w:r w:rsidRPr="00B2403A">
        <w:rPr>
          <w:rFonts w:eastAsia="Times New Roman" w:cs="Times New Roman"/>
          <w:i/>
          <w:iCs/>
          <w:sz w:val="18"/>
          <w:szCs w:val="18"/>
          <w:lang w:eastAsia="uk-UA"/>
        </w:rPr>
        <w:t>переривач-розподільник</w:t>
      </w:r>
      <w:r w:rsidRPr="00B2403A">
        <w:rPr>
          <w:rFonts w:eastAsia="Times New Roman" w:cs="Times New Roman"/>
          <w:sz w:val="18"/>
          <w:szCs w:val="18"/>
          <w:lang w:eastAsia="uk-UA"/>
        </w:rPr>
        <w:t>. Ознаками несправності свічок запалювання є важкий пуск і перебої в роботі, а іноді й зупинка двигуна. Є кілька способів перевірки роботи свічок на автомобілі.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Найпростіші з них такі: перевірка послідовним замиканням на масу центрального електрода свічки за допомогою викрутки з дерев'яною ручкою; перевірка регулярності спалахів у циліндрі індикатором з неоновою лампою за допомогою різних електронних тестерів. Свічки, зняті з двигуна, випробовують і очищають від нагару на спеціальних приладах. Свічку очищають від нагару в піскоструминній камері кварцовим піском разом із потоком повітря, яке подається до робочої частини свічки. Якість іскроутворення визначають, порівнюючи роботу свічки, яку перевіряють, і контрольної свічки. Справна свічка має між електродами безперебійне яскраве зі світло-фіолетовим відтінком іскріння. Зазори в електродах регулюють, підгинаючи бічні електроди. Взимку вони повинні бути меншими. Несправні свічки заміняють новими.</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Основними діагностичними ознаками несправності котушок запалювання є ослаблення або припинення іскрового розряджання. Тому котушки запалювання на спеціальних приладах перевіряють на безперебійне іскроутворення і величину вторинної напруги. Довжина іскри при справній котушці повинна бути 5...7 мм. У процесі експлуатації перевіряють також герметичність і температуру котушок запалювання. Несправні котушки заміняють.</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Основними діагностичними ознаками несправностей переривача-розподільника є перебої в роботі двигуна, підвищення іскроутворення в контактах переривача або повна відмова у роботі двигуна. При діагностуванні переривача-розподільника визначають кут замкнутого стану контактів, стан контактів і конденсатора, а також кріплення переривача-розподільника та його елементів.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Обслуговування </w:t>
      </w:r>
      <w:r w:rsidRPr="00B2403A">
        <w:rPr>
          <w:rFonts w:eastAsia="Times New Roman" w:cs="Times New Roman"/>
          <w:i/>
          <w:iCs/>
          <w:sz w:val="18"/>
          <w:szCs w:val="18"/>
          <w:lang w:eastAsia="uk-UA"/>
        </w:rPr>
        <w:t>контактно-транзисторних систем запалювання</w:t>
      </w:r>
      <w:r w:rsidRPr="00B2403A">
        <w:rPr>
          <w:rFonts w:eastAsia="Times New Roman" w:cs="Times New Roman"/>
          <w:sz w:val="18"/>
          <w:szCs w:val="18"/>
          <w:lang w:eastAsia="uk-UA"/>
        </w:rPr>
        <w:t xml:space="preserve"> аналогічне обслуговуванню акумуляторних батарей, за винятком періодичності (вона значно більша). Додатково виконують роботи, пов'язані із запобіганням та усуненням несправностей, властивих їхній конструкції. Це регулювання пружини, чистка контактів, заміна транзисторів тощо.</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У транзисторній системі запалювання (порівняно із звичайною) контактний переривач працює у значно розвантаженому режимі як за зворотною напругою (у 20—30 разів), так і за струмом (у 5—10 разів). При такій малій силі струму і напрузі невелика плівка масла або бруд на контактах призводять до порушення первинного кола. Тому при експлуатації автомобілів треба стежити за чистотою контактів.</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4462145" cy="399415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62145" cy="3994150"/>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10.7. </w:t>
      </w:r>
      <w:r w:rsidRPr="00B2403A">
        <w:rPr>
          <w:rFonts w:eastAsia="Times New Roman" w:cs="Times New Roman"/>
          <w:b/>
          <w:bCs/>
          <w:color w:val="000000"/>
          <w:sz w:val="16"/>
          <w:szCs w:val="16"/>
          <w:lang w:eastAsia="ru-RU"/>
        </w:rPr>
        <w:t>Осцилоскопічний пристрій для випробувань двигунів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Установлюючи транзисторний прилад запалювання, треба обережно зачистити контакти переривача. Потім промити чистим бензином і встановити мінімально допустимий зазор між контактами (0,8...1 мм). Не рідше одного разу на три місяці рекомендується промивати контакти чистим бензином.</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На проводи високої напруги бажано надіти поліхлорвінілову або фторопластову трубку (оскільки вторинна напруга зростає при застосуванні транзисторних систем запалювання).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ru-RU"/>
        </w:rPr>
      </w:pPr>
      <w:r w:rsidRPr="00B2403A">
        <w:rPr>
          <w:rFonts w:eastAsia="Times New Roman" w:cs="Times New Roman"/>
          <w:sz w:val="18"/>
          <w:szCs w:val="18"/>
          <w:lang w:eastAsia="uk-UA"/>
        </w:rPr>
        <w:t xml:space="preserve">У сучасних автомобілях широко застосовують напівпровідникові </w:t>
      </w:r>
      <w:r w:rsidRPr="00B2403A">
        <w:rPr>
          <w:rFonts w:eastAsia="Times New Roman" w:cs="Times New Roman"/>
          <w:i/>
          <w:iCs/>
          <w:sz w:val="18"/>
          <w:szCs w:val="18"/>
          <w:lang w:eastAsia="uk-UA"/>
        </w:rPr>
        <w:t>реле-регулятори</w:t>
      </w:r>
      <w:r w:rsidRPr="00B2403A">
        <w:rPr>
          <w:rFonts w:eastAsia="Times New Roman" w:cs="Times New Roman"/>
          <w:sz w:val="18"/>
          <w:szCs w:val="18"/>
          <w:lang w:eastAsia="uk-UA"/>
        </w:rPr>
        <w:t>, що є невід'ємною складовою частиною генераторних установок змінного струму. В цих регуляторах функції вимірювання, підсилення, формування і регулювання імпульсів виконують транзистори, діоди і стабілітрони. До складу схем регуляторів входять також резистори, конденсатори та інші елементи. Відмова або несправність будь-якого з перелічених елементів призводить до порушень у роботі системи електроустаткування. Наприклад, у разі пробою переходу емітер — колектор або емітер — база силового транзис</w:t>
      </w:r>
      <w:r w:rsidRPr="00B2403A">
        <w:rPr>
          <w:rFonts w:eastAsia="Times New Roman" w:cs="Times New Roman"/>
          <w:sz w:val="18"/>
          <w:szCs w:val="18"/>
          <w:lang w:val="ru-RU" w:eastAsia="ru-RU"/>
        </w:rPr>
        <w:t>тора реле-регулятора</w:t>
      </w:r>
      <w:r w:rsidRPr="00B2403A">
        <w:rPr>
          <w:rFonts w:eastAsia="Times New Roman" w:cs="Times New Roman"/>
          <w:sz w:val="18"/>
          <w:szCs w:val="18"/>
          <w:lang w:eastAsia="ru-RU"/>
        </w:rPr>
        <w:t xml:space="preserve"> спостерігається збільшення напруги у бортовій мережі, що призводить до «кипіння» електроліту акумулятора. Те саме буває і при обриві в колі</w:t>
      </w:r>
      <w:r w:rsidRPr="00B2403A">
        <w:rPr>
          <w:rFonts w:eastAsia="Times New Roman" w:cs="Times New Roman"/>
          <w:sz w:val="18"/>
          <w:szCs w:val="18"/>
          <w:lang w:val="ru-RU" w:eastAsia="ru-RU"/>
        </w:rPr>
        <w:t xml:space="preserve"> терморезистора.</w:t>
      </w:r>
      <w:r w:rsidRPr="00B2403A">
        <w:rPr>
          <w:rFonts w:eastAsia="Times New Roman" w:cs="Times New Roman"/>
          <w:sz w:val="18"/>
          <w:szCs w:val="18"/>
          <w:lang w:eastAsia="ru-RU"/>
        </w:rPr>
        <w:t xml:space="preserve"> Регулятор повністю відказує при обривах у колі діодів і електродів силового транзистора.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Загальне діагностування реле-регулятора за рівнем регульованої напруги (тобто визначення справності реле-регулятора) роблять за допомогою діагностичних приладів</w:t>
      </w:r>
      <w:r w:rsidRPr="00B2403A">
        <w:rPr>
          <w:rFonts w:eastAsia="Times New Roman" w:cs="Times New Roman"/>
          <w:sz w:val="18"/>
          <w:szCs w:val="18"/>
          <w:lang w:val="ru-RU" w:eastAsia="uk-UA"/>
        </w:rPr>
        <w:t xml:space="preserve"> (Э-205, Э-214</w:t>
      </w:r>
      <w:r w:rsidRPr="00B2403A">
        <w:rPr>
          <w:rFonts w:eastAsia="Times New Roman" w:cs="Times New Roman"/>
          <w:sz w:val="18"/>
          <w:szCs w:val="18"/>
          <w:lang w:eastAsia="uk-UA"/>
        </w:rPr>
        <w:t xml:space="preserve"> та ін.) при працюючому двигуні.</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Поелементне діагностування реле-регуляторів проводиться при знятті їх з автомобіля, розкритті і випробуванні окремих транзисторів, конденсаторів тестером або на спеціальних приладах. При цьому можливі «холості» перевірки. Роботу має виконувати електрик високої кваліфікації. Зменшити трудомісткість робіт при одночасному підвищенні якості поелементного діагностування (без запускання двигуна) можна, застосовуючи стандартний осцилограф</w:t>
      </w:r>
      <w:r w:rsidRPr="00B2403A">
        <w:rPr>
          <w:rFonts w:eastAsia="Times New Roman" w:cs="Times New Roman"/>
          <w:sz w:val="18"/>
          <w:szCs w:val="18"/>
          <w:lang w:val="ru-RU" w:eastAsia="uk-UA"/>
        </w:rPr>
        <w:t xml:space="preserve"> Э-206,</w:t>
      </w:r>
      <w:r w:rsidRPr="00B2403A">
        <w:rPr>
          <w:rFonts w:eastAsia="Times New Roman" w:cs="Times New Roman"/>
          <w:sz w:val="18"/>
          <w:szCs w:val="18"/>
          <w:lang w:eastAsia="uk-UA"/>
        </w:rPr>
        <w:t xml:space="preserve"> дообладнаний за нескладною схемою (рис. 10.8). Реле-регулятор, який діагностують, підмикають до осцилографа. На екрані осцилографа видно нерухомі фігури, вигляд яких дає змогу визначити несправність реле-регулятора, а також елемент, що відмовив.</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4293870" cy="1689735"/>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93870" cy="1689735"/>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10.8.</w:t>
      </w:r>
      <w:r w:rsidRPr="00B2403A">
        <w:rPr>
          <w:rFonts w:eastAsia="Times New Roman" w:cs="Times New Roman"/>
          <w:color w:val="000000"/>
          <w:sz w:val="16"/>
          <w:szCs w:val="16"/>
          <w:lang w:val="ru-RU" w:eastAsia="ru-RU"/>
        </w:rPr>
        <w:t xml:space="preserve"> </w:t>
      </w:r>
      <w:r w:rsidRPr="00B2403A">
        <w:rPr>
          <w:rFonts w:eastAsia="Times New Roman" w:cs="Times New Roman"/>
          <w:b/>
          <w:bCs/>
          <w:color w:val="000000"/>
          <w:sz w:val="16"/>
          <w:szCs w:val="16"/>
          <w:lang w:val="ru-RU" w:eastAsia="ru-RU"/>
        </w:rPr>
        <w:t>Схема</w:t>
      </w:r>
      <w:r w:rsidRPr="00B2403A">
        <w:rPr>
          <w:rFonts w:eastAsia="Times New Roman" w:cs="Times New Roman"/>
          <w:b/>
          <w:bCs/>
          <w:color w:val="000000"/>
          <w:sz w:val="16"/>
          <w:szCs w:val="16"/>
          <w:lang w:eastAsia="ru-RU"/>
        </w:rPr>
        <w:t xml:space="preserve"> переустаткування осцилографа</w:t>
      </w:r>
      <w:r w:rsidRPr="00B2403A">
        <w:rPr>
          <w:rFonts w:eastAsia="Times New Roman" w:cs="Times New Roman"/>
          <w:b/>
          <w:bCs/>
          <w:color w:val="000000"/>
          <w:sz w:val="16"/>
          <w:szCs w:val="16"/>
          <w:lang w:val="ru-RU" w:eastAsia="ru-RU"/>
        </w:rPr>
        <w:t xml:space="preserve"> Э-206 (Э-205) для</w:t>
      </w:r>
      <w:r w:rsidRPr="00B2403A">
        <w:rPr>
          <w:rFonts w:eastAsia="Times New Roman" w:cs="Times New Roman"/>
          <w:b/>
          <w:bCs/>
          <w:color w:val="000000"/>
          <w:sz w:val="16"/>
          <w:szCs w:val="16"/>
          <w:lang w:eastAsia="ru-RU"/>
        </w:rPr>
        <w:t xml:space="preserve"> діагностування елементів транзисторної системи запалювання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lastRenderedPageBreak/>
        <w:t>Для діагностування реле-регулятора РР-356 автомобіля</w:t>
      </w:r>
      <w:r w:rsidRPr="00B2403A">
        <w:rPr>
          <w:rFonts w:eastAsia="Times New Roman" w:cs="Times New Roman"/>
          <w:sz w:val="18"/>
          <w:szCs w:val="18"/>
          <w:lang w:val="ru-RU" w:eastAsia="uk-UA"/>
        </w:rPr>
        <w:t xml:space="preserve"> КамАЗ</w:t>
      </w:r>
      <w:r w:rsidRPr="00B2403A">
        <w:rPr>
          <w:rFonts w:eastAsia="Times New Roman" w:cs="Times New Roman"/>
          <w:sz w:val="18"/>
          <w:szCs w:val="18"/>
          <w:lang w:eastAsia="uk-UA"/>
        </w:rPr>
        <w:t xml:space="preserve"> треба двома затискачами проводу осцилографа доторкнутися по черзі до затискачів регулятора в такій послідовності: «+» і </w:t>
      </w:r>
      <w:r w:rsidRPr="00B2403A">
        <w:rPr>
          <w:rFonts w:eastAsia="Times New Roman" w:cs="Times New Roman"/>
          <w:i/>
          <w:iCs/>
          <w:sz w:val="18"/>
          <w:szCs w:val="18"/>
          <w:lang w:eastAsia="uk-UA"/>
        </w:rPr>
        <w:t>Ш</w:t>
      </w:r>
      <w:r w:rsidRPr="00B2403A">
        <w:rPr>
          <w:rFonts w:eastAsia="Times New Roman" w:cs="Times New Roman"/>
          <w:sz w:val="18"/>
          <w:szCs w:val="18"/>
          <w:lang w:eastAsia="uk-UA"/>
        </w:rPr>
        <w:t xml:space="preserve">, «+» і </w:t>
      </w:r>
      <w:r w:rsidRPr="00B2403A">
        <w:rPr>
          <w:rFonts w:eastAsia="Times New Roman" w:cs="Times New Roman"/>
          <w:i/>
          <w:iCs/>
          <w:sz w:val="18"/>
          <w:szCs w:val="18"/>
          <w:lang w:eastAsia="uk-UA"/>
        </w:rPr>
        <w:t>М, Ш</w:t>
      </w:r>
      <w:r w:rsidRPr="00B2403A">
        <w:rPr>
          <w:rFonts w:eastAsia="Times New Roman" w:cs="Times New Roman"/>
          <w:sz w:val="18"/>
          <w:szCs w:val="18"/>
          <w:lang w:eastAsia="uk-UA"/>
        </w:rPr>
        <w:t xml:space="preserve"> і </w:t>
      </w:r>
      <w:r w:rsidRPr="00B2403A">
        <w:rPr>
          <w:rFonts w:eastAsia="Times New Roman" w:cs="Times New Roman"/>
          <w:i/>
          <w:iCs/>
          <w:sz w:val="18"/>
          <w:szCs w:val="18"/>
          <w:lang w:eastAsia="uk-UA"/>
        </w:rPr>
        <w:t>М</w:t>
      </w:r>
      <w:r w:rsidRPr="00B2403A">
        <w:rPr>
          <w:rFonts w:eastAsia="Times New Roman" w:cs="Times New Roman"/>
          <w:sz w:val="18"/>
          <w:szCs w:val="18"/>
          <w:lang w:eastAsia="uk-UA"/>
        </w:rPr>
        <w:t xml:space="preserve">. Осцилограми справного реле-регулятора РР-356 та його характерні несправності показані на рис. 10.9, </w:t>
      </w:r>
      <w:r w:rsidRPr="00B2403A">
        <w:rPr>
          <w:rFonts w:eastAsia="Times New Roman" w:cs="Times New Roman"/>
          <w:i/>
          <w:iCs/>
          <w:sz w:val="18"/>
          <w:szCs w:val="18"/>
          <w:lang w:eastAsia="uk-UA"/>
        </w:rPr>
        <w:t>а</w:t>
      </w:r>
      <w:r w:rsidRPr="00B2403A">
        <w:rPr>
          <w:rFonts w:eastAsia="Times New Roman" w:cs="Times New Roman"/>
          <w:sz w:val="18"/>
          <w:szCs w:val="18"/>
          <w:lang w:eastAsia="uk-UA"/>
        </w:rPr>
        <w:t>.</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Для діагностування реле-регулятора РР-350 автомобіля треба проводи осцилографа з позначеннями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і</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sz w:val="18"/>
          <w:szCs w:val="18"/>
          <w:lang w:eastAsia="uk-UA"/>
        </w:rPr>
        <w:t xml:space="preserve"> приєднати до затискачів реле </w:t>
      </w:r>
      <w:r w:rsidRPr="00B2403A">
        <w:rPr>
          <w:rFonts w:eastAsia="Times New Roman" w:cs="Times New Roman"/>
          <w:i/>
          <w:iCs/>
          <w:sz w:val="18"/>
          <w:szCs w:val="18"/>
          <w:lang w:eastAsia="uk-UA"/>
        </w:rPr>
        <w:t>1, 2, 3</w:t>
      </w:r>
      <w:r w:rsidRPr="00B2403A">
        <w:rPr>
          <w:rFonts w:eastAsia="Times New Roman" w:cs="Times New Roman"/>
          <w:sz w:val="18"/>
          <w:szCs w:val="18"/>
          <w:lang w:eastAsia="uk-UA"/>
        </w:rPr>
        <w:t xml:space="preserve"> у такій послідовності: </w:t>
      </w:r>
      <w:r w:rsidRPr="00B2403A">
        <w:rPr>
          <w:rFonts w:eastAsia="Times New Roman" w:cs="Times New Roman"/>
          <w:i/>
          <w:iCs/>
          <w:sz w:val="18"/>
          <w:szCs w:val="18"/>
          <w:lang w:eastAsia="uk-UA"/>
        </w:rPr>
        <w:t>Пр — 1</w:t>
      </w:r>
      <w:r w:rsidRPr="00B2403A">
        <w:rPr>
          <w:rFonts w:eastAsia="Times New Roman" w:cs="Times New Roman"/>
          <w:sz w:val="18"/>
          <w:szCs w:val="18"/>
          <w:lang w:eastAsia="uk-UA"/>
        </w:rPr>
        <w:t xml:space="preserve"> і</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i/>
          <w:iCs/>
          <w:sz w:val="18"/>
          <w:szCs w:val="18"/>
          <w:lang w:eastAsia="uk-UA"/>
        </w:rPr>
        <w:t xml:space="preserve"> — 2, Пр — 2</w:t>
      </w:r>
      <w:r w:rsidRPr="00B2403A">
        <w:rPr>
          <w:rFonts w:eastAsia="Times New Roman" w:cs="Times New Roman"/>
          <w:sz w:val="18"/>
          <w:szCs w:val="18"/>
          <w:lang w:eastAsia="uk-UA"/>
        </w:rPr>
        <w:t xml:space="preserve"> і</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i/>
          <w:iCs/>
          <w:sz w:val="18"/>
          <w:szCs w:val="18"/>
          <w:lang w:eastAsia="uk-UA"/>
        </w:rPr>
        <w:t xml:space="preserve"> — 3, Пр — 1</w:t>
      </w:r>
      <w:r w:rsidRPr="00B2403A">
        <w:rPr>
          <w:rFonts w:eastAsia="Times New Roman" w:cs="Times New Roman"/>
          <w:sz w:val="18"/>
          <w:szCs w:val="18"/>
          <w:lang w:eastAsia="uk-UA"/>
        </w:rPr>
        <w:t xml:space="preserve"> і</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i/>
          <w:iCs/>
          <w:sz w:val="18"/>
          <w:szCs w:val="18"/>
          <w:lang w:eastAsia="uk-UA"/>
        </w:rPr>
        <w:t xml:space="preserve"> — 3</w:t>
      </w:r>
      <w:r w:rsidRPr="00B2403A">
        <w:rPr>
          <w:rFonts w:eastAsia="Times New Roman" w:cs="Times New Roman"/>
          <w:sz w:val="18"/>
          <w:szCs w:val="18"/>
          <w:lang w:eastAsia="uk-UA"/>
        </w:rPr>
        <w:t>. Осцилограми справного реле-регулятора РР-350 і деякі характерні несправності показано на рис. 10.9, б.</w:t>
      </w:r>
    </w:p>
    <w:p w:rsidR="00B2403A" w:rsidRPr="00B2403A" w:rsidRDefault="00B2403A" w:rsidP="00B2403A">
      <w:pPr>
        <w:autoSpaceDE w:val="0"/>
        <w:autoSpaceDN w:val="0"/>
        <w:adjustRightInd w:val="0"/>
        <w:spacing w:line="240" w:lineRule="auto"/>
        <w:rPr>
          <w:rFonts w:eastAsia="Times New Roman" w:cs="Times New Roman"/>
          <w:sz w:val="18"/>
          <w:szCs w:val="18"/>
          <w:lang w:eastAsia="ru-RU"/>
        </w:rPr>
      </w:pPr>
      <w:r w:rsidRPr="00B2403A">
        <w:rPr>
          <w:rFonts w:eastAsia="Times New Roman" w:cs="Times New Roman"/>
          <w:sz w:val="18"/>
          <w:szCs w:val="18"/>
          <w:lang w:eastAsia="uk-UA"/>
        </w:rPr>
        <w:t xml:space="preserve">Однією з головних профілактичних робіт є </w:t>
      </w:r>
      <w:r w:rsidRPr="00B2403A">
        <w:rPr>
          <w:rFonts w:eastAsia="Times New Roman" w:cs="Times New Roman"/>
          <w:i/>
          <w:iCs/>
          <w:sz w:val="18"/>
          <w:szCs w:val="18"/>
          <w:lang w:eastAsia="uk-UA"/>
        </w:rPr>
        <w:t>встановлення запалювання</w:t>
      </w:r>
      <w:r w:rsidRPr="00B2403A">
        <w:rPr>
          <w:rFonts w:eastAsia="Times New Roman" w:cs="Times New Roman"/>
          <w:sz w:val="18"/>
          <w:szCs w:val="18"/>
          <w:lang w:eastAsia="uk-UA"/>
        </w:rPr>
        <w:t>. Перед здійсненням цієї операції перевіряють стан контактів переривача і в разі потреби регулюють зазор. Для його регулювання відпускають стопорний гвинт і ексцентриковим гвинтом повертають пластину з нерухомим контак</w:t>
      </w:r>
      <w:r w:rsidRPr="00B2403A">
        <w:rPr>
          <w:rFonts w:eastAsia="Times New Roman" w:cs="Times New Roman"/>
          <w:sz w:val="18"/>
          <w:szCs w:val="18"/>
          <w:lang w:val="ru-RU" w:eastAsia="ru-RU"/>
        </w:rPr>
        <w:t>том у</w:t>
      </w:r>
      <w:r w:rsidRPr="00B2403A">
        <w:rPr>
          <w:rFonts w:eastAsia="Times New Roman" w:cs="Times New Roman"/>
          <w:sz w:val="18"/>
          <w:szCs w:val="18"/>
          <w:lang w:eastAsia="ru-RU"/>
        </w:rPr>
        <w:t xml:space="preserve"> потрібний бік. Після встановлення нормального зазору пластину закріплюють стопорним гвинтом.</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3408680" cy="6832600"/>
            <wp:effectExtent l="0" t="0" r="127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8680" cy="6832600"/>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10.9.</w:t>
      </w:r>
      <w:r w:rsidRPr="00B2403A">
        <w:rPr>
          <w:rFonts w:eastAsia="Times New Roman" w:cs="Times New Roman"/>
          <w:color w:val="000000"/>
          <w:sz w:val="16"/>
          <w:szCs w:val="16"/>
          <w:lang w:val="ru-RU" w:eastAsia="ru-RU"/>
        </w:rPr>
        <w:t xml:space="preserve"> </w:t>
      </w:r>
      <w:r w:rsidRPr="00B2403A">
        <w:rPr>
          <w:rFonts w:eastAsia="Times New Roman" w:cs="Times New Roman"/>
          <w:b/>
          <w:bCs/>
          <w:color w:val="000000"/>
          <w:sz w:val="16"/>
          <w:szCs w:val="16"/>
          <w:lang w:val="ru-RU" w:eastAsia="ru-RU"/>
        </w:rPr>
        <w:t>Характер</w:t>
      </w:r>
      <w:r w:rsidRPr="00B2403A">
        <w:rPr>
          <w:rFonts w:eastAsia="Times New Roman" w:cs="Times New Roman"/>
          <w:b/>
          <w:bCs/>
          <w:color w:val="000000"/>
          <w:sz w:val="16"/>
          <w:szCs w:val="16"/>
          <w:lang w:eastAsia="ru-RU"/>
        </w:rPr>
        <w:t xml:space="preserve"> осцилограми реле-регуляторів</w:t>
      </w:r>
      <w:r w:rsidRPr="00B2403A">
        <w:rPr>
          <w:rFonts w:eastAsia="Times New Roman" w:cs="Times New Roman"/>
          <w:b/>
          <w:bCs/>
          <w:color w:val="000000"/>
          <w:sz w:val="16"/>
          <w:szCs w:val="16"/>
          <w:lang w:val="ru-RU" w:eastAsia="ru-RU"/>
        </w:rPr>
        <w:t xml:space="preserve"> </w:t>
      </w:r>
      <w:r w:rsidRPr="00B2403A">
        <w:rPr>
          <w:rFonts w:eastAsia="Times New Roman" w:cs="Times New Roman"/>
          <w:color w:val="000000"/>
          <w:sz w:val="16"/>
          <w:szCs w:val="16"/>
          <w:lang w:val="ru-RU" w:eastAsia="ru-RU"/>
        </w:rPr>
        <w:t>РР</w:t>
      </w:r>
      <w:r w:rsidRPr="00B2403A">
        <w:rPr>
          <w:rFonts w:eastAsia="Times New Roman" w:cs="Times New Roman"/>
          <w:b/>
          <w:bCs/>
          <w:color w:val="000000"/>
          <w:sz w:val="16"/>
          <w:szCs w:val="16"/>
          <w:lang w:val="ru-RU" w:eastAsia="ru-RU"/>
        </w:rPr>
        <w:t>-356</w:t>
      </w:r>
      <w:r w:rsidRPr="00B2403A">
        <w:rPr>
          <w:rFonts w:eastAsia="Times New Roman" w:cs="Times New Roman"/>
          <w:b/>
          <w:bCs/>
          <w:color w:val="000000"/>
          <w:sz w:val="16"/>
          <w:szCs w:val="16"/>
          <w:lang w:val="el-GR" w:eastAsia="ru-RU"/>
        </w:rPr>
        <w:t xml:space="preserve"> </w:t>
      </w:r>
      <w:r w:rsidRPr="00B2403A">
        <w:rPr>
          <w:rFonts w:eastAsia="Times New Roman" w:cs="Times New Roman"/>
          <w:color w:val="000000"/>
          <w:sz w:val="16"/>
          <w:szCs w:val="16"/>
          <w:lang w:val="el-GR" w:eastAsia="ru-RU"/>
        </w:rPr>
        <w:t>(α)</w:t>
      </w:r>
      <w:r w:rsidRPr="00B2403A">
        <w:rPr>
          <w:rFonts w:eastAsia="Times New Roman" w:cs="Times New Roman"/>
          <w:color w:val="000000"/>
          <w:sz w:val="16"/>
          <w:szCs w:val="16"/>
          <w:lang w:eastAsia="ru-RU"/>
        </w:rPr>
        <w:t xml:space="preserve"> </w:t>
      </w:r>
      <w:r w:rsidRPr="00B2403A">
        <w:rPr>
          <w:rFonts w:eastAsia="Times New Roman" w:cs="Times New Roman"/>
          <w:b/>
          <w:bCs/>
          <w:color w:val="000000"/>
          <w:sz w:val="16"/>
          <w:szCs w:val="16"/>
          <w:lang w:eastAsia="ru-RU"/>
        </w:rPr>
        <w:t xml:space="preserve">і </w:t>
      </w:r>
      <w:r w:rsidRPr="00B2403A">
        <w:rPr>
          <w:rFonts w:eastAsia="Times New Roman" w:cs="Times New Roman"/>
          <w:color w:val="000000"/>
          <w:sz w:val="16"/>
          <w:szCs w:val="16"/>
          <w:lang w:eastAsia="ru-RU"/>
        </w:rPr>
        <w:t>РР</w:t>
      </w:r>
      <w:r w:rsidRPr="00B2403A">
        <w:rPr>
          <w:rFonts w:eastAsia="Times New Roman" w:cs="Times New Roman"/>
          <w:b/>
          <w:bCs/>
          <w:color w:val="000000"/>
          <w:sz w:val="16"/>
          <w:szCs w:val="16"/>
          <w:lang w:eastAsia="ru-RU"/>
        </w:rPr>
        <w:t xml:space="preserve">-350 </w:t>
      </w:r>
      <w:r w:rsidRPr="00B2403A">
        <w:rPr>
          <w:rFonts w:eastAsia="Times New Roman" w:cs="Times New Roman"/>
          <w:i/>
          <w:iCs/>
          <w:color w:val="000000"/>
          <w:sz w:val="16"/>
          <w:szCs w:val="16"/>
          <w:lang w:eastAsia="ru-RU"/>
        </w:rPr>
        <w:t>(б)</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Зазор перевіряють у положенні найбільшого розмикання контактів щупом. Потім викручують свічку з першого циліндра і визначають такт стиску. Стрілка октан-коректора при цьому повинна бути в нульовому положенні. Початок такту стиску визначають за вистрелюванням пробки, яка закриває свічний отвір у першому циліндрі. Остаточно встановлюють поршень у верхню мертву точку за збігом установочних стрілок на картерах попереду або ззаду двигуна і міток на шківу колінчастого вала або маховика. Після цього вмикають запалювання і спочатку повертають корпус переривача до повного замикання контактів, а потім — у зворотний бік до положення, що відповідає початку розмикання контактів. У цьому положенні корпус переривача закріплюють. Кришку розподільника ставлять на місце, а </w:t>
      </w:r>
      <w:r w:rsidRPr="00B2403A">
        <w:rPr>
          <w:rFonts w:eastAsia="Times New Roman" w:cs="Times New Roman"/>
          <w:sz w:val="18"/>
          <w:szCs w:val="18"/>
          <w:lang w:eastAsia="uk-UA"/>
        </w:rPr>
        <w:lastRenderedPageBreak/>
        <w:t>також приєднують високовольтні проводи відповідно до порядку роботи двигуна. Остаточно момент запалювання уточнюють за величиною випередження запалювання, коли немає ознак детонації, на нормальних навантаженнях при плавності їхнього зростання.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p>
    <w:p w:rsidR="00B2403A" w:rsidRPr="00B2403A" w:rsidRDefault="00B2403A" w:rsidP="00B2403A">
      <w:pPr>
        <w:autoSpaceDE w:val="0"/>
        <w:autoSpaceDN w:val="0"/>
        <w:adjustRightInd w:val="0"/>
        <w:spacing w:line="240" w:lineRule="auto"/>
        <w:outlineLvl w:val="0"/>
        <w:rPr>
          <w:rFonts w:eastAsia="Times New Roman" w:cs="Times New Roman"/>
          <w:b/>
          <w:bCs/>
          <w:sz w:val="18"/>
          <w:szCs w:val="18"/>
          <w:lang w:eastAsia="uk-UA"/>
        </w:rPr>
      </w:pPr>
      <w:bookmarkStart w:id="6" w:name="_Toc220683849"/>
      <w:r w:rsidRPr="00B2403A">
        <w:rPr>
          <w:rFonts w:eastAsia="Times New Roman" w:cs="Times New Roman"/>
          <w:b/>
          <w:bCs/>
          <w:sz w:val="18"/>
          <w:szCs w:val="18"/>
          <w:lang w:eastAsia="uk-UA"/>
        </w:rPr>
        <w:t>10.5. Технічне обслуговування стартерів, освітлення, сигнальних і контрольно-вимірювальних приладів</w:t>
      </w:r>
      <w:bookmarkEnd w:id="6"/>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i/>
          <w:iCs/>
          <w:sz w:val="18"/>
          <w:szCs w:val="18"/>
          <w:lang w:eastAsia="uk-UA"/>
        </w:rPr>
        <w:t>Стартер</w:t>
      </w:r>
      <w:r w:rsidRPr="00B2403A">
        <w:rPr>
          <w:rFonts w:eastAsia="Times New Roman" w:cs="Times New Roman"/>
          <w:sz w:val="18"/>
          <w:szCs w:val="18"/>
          <w:lang w:eastAsia="uk-UA"/>
        </w:rPr>
        <w:t xml:space="preserve"> може мати такі основні несправності: стартер не включається; зменшена його потужність; шестірні стартера заклинюються в шестірні маховика; пробуксовує муфта вільного ходу; шестірня б'є об шестірню маховика; реле стартера вмикає його і відразу ж вимикає; шестірня стартера не входить у зачеплення з вінцем маховика; стартер після пуску двигуна не відключається та ін. Ці несправності можуть бути спричинені розрядженістю акумуляторної батареї; спрацюванням механізмів стартера; обривами в колі обмоток реле; порушенням електричних з'єднань усередині стартера; відсутністю контакту щіток з колектором унаслідок заїдання щіток у щіткотримачах, недостатнього контакту зі щітками, забруднення, підгоряння або спрацювання поверхні колектора, підгоряння контактів реле; відсутністю контакту в колі стартер — батарея; коротким замиканням в обмотках стартера; спрацюванням підшипників та іншим.</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Роботу стартера на автомобілі можна перевірити за допомогою спеціальних приладів у режимі повного гальмування за силою споживаного струму і спадання напруги в електричному колі стартера. Між стартером і акумуляторною батареєю попередньо вмикають шунт. Стартери, зняті з автомобіля, перевіряють на стендах. При цьому за допомогою динамометра визначають крутний момент, продувають корпус повітрям; перевіряють стан колектора, щіток і контактів увімкнення. Колектор чистять скляною шкуркою із зернистістю № 100. Періодично перевіряють кріплення стартера.</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Для </w:t>
      </w:r>
      <w:r w:rsidRPr="00B2403A">
        <w:rPr>
          <w:rFonts w:eastAsia="Times New Roman" w:cs="Times New Roman"/>
          <w:b/>
          <w:bCs/>
          <w:sz w:val="18"/>
          <w:szCs w:val="18"/>
          <w:lang w:eastAsia="uk-UA"/>
        </w:rPr>
        <w:t>приладів освітлення</w:t>
      </w:r>
      <w:r w:rsidRPr="00B2403A">
        <w:rPr>
          <w:rFonts w:eastAsia="Times New Roman" w:cs="Times New Roman"/>
          <w:sz w:val="18"/>
          <w:szCs w:val="18"/>
          <w:lang w:eastAsia="uk-UA"/>
        </w:rPr>
        <w:t xml:space="preserve"> характерні такі несправності: відсутність світла (при справних джерелах живлення) внаслідок перегоряння ниток ламп, несправності вимикачів, порушення контактів; відмова усієї системи освітлення автомобіля внаслідок короткого замикання в колі або приладах освітлення; неправильне регулювання їхнього положення на автомобілі. Правильне встановлення фар — одна з умов гарантування безпеки руху. Положення фар перевіряють і регулюють за допомогою </w:t>
      </w:r>
      <w:r w:rsidRPr="00B2403A">
        <w:rPr>
          <w:rFonts w:eastAsia="Times New Roman" w:cs="Times New Roman"/>
          <w:i/>
          <w:iCs/>
          <w:sz w:val="18"/>
          <w:szCs w:val="18"/>
          <w:lang w:eastAsia="uk-UA"/>
        </w:rPr>
        <w:t>настінних</w:t>
      </w:r>
      <w:r w:rsidRPr="00B2403A">
        <w:rPr>
          <w:rFonts w:eastAsia="Times New Roman" w:cs="Times New Roman"/>
          <w:sz w:val="18"/>
          <w:szCs w:val="18"/>
          <w:lang w:eastAsia="uk-UA"/>
        </w:rPr>
        <w:t xml:space="preserve"> або </w:t>
      </w:r>
      <w:r w:rsidRPr="00B2403A">
        <w:rPr>
          <w:rFonts w:eastAsia="Times New Roman" w:cs="Times New Roman"/>
          <w:i/>
          <w:iCs/>
          <w:sz w:val="18"/>
          <w:szCs w:val="18"/>
          <w:lang w:eastAsia="uk-UA"/>
        </w:rPr>
        <w:t>переносних екранів</w:t>
      </w:r>
      <w:r w:rsidRPr="00B2403A">
        <w:rPr>
          <w:rFonts w:eastAsia="Times New Roman" w:cs="Times New Roman"/>
          <w:sz w:val="18"/>
          <w:szCs w:val="18"/>
          <w:lang w:eastAsia="uk-UA"/>
        </w:rPr>
        <w:t xml:space="preserve"> чи спеціальних пересувних (або переносних) оптичних приладів. </w:t>
      </w:r>
      <w:r w:rsidRPr="00B2403A">
        <w:rPr>
          <w:rFonts w:eastAsia="Times New Roman" w:cs="Times New Roman"/>
          <w:i/>
          <w:iCs/>
          <w:sz w:val="18"/>
          <w:szCs w:val="18"/>
          <w:lang w:eastAsia="uk-UA"/>
        </w:rPr>
        <w:t>Оптичний прилад</w:t>
      </w:r>
      <w:r w:rsidRPr="00B2403A">
        <w:rPr>
          <w:rFonts w:eastAsia="Times New Roman" w:cs="Times New Roman"/>
          <w:sz w:val="18"/>
          <w:szCs w:val="18"/>
          <w:lang w:eastAsia="uk-UA"/>
        </w:rPr>
        <w:t xml:space="preserve"> (рис. 10.10) призначений для діагностування і настроювання фар різних систем, випробування сили світла за допомогою фотометра. Можна швидко і точно робити настроювання. Вимірювальну шафу установки пересувають по стовпу і встановлюють на потрібній висоті за допомогою ланцюгового приводу. Стовп міститься на стенді, що має троє коліс, які забезпечують легке пересування його. Вимірювальну шафу встановлюють в оптичній осі фар за допомогою подвійного орієнтування. На випробувальному екрані без спотворень видно пропорційно зменшений промінь фари. Вмонтована у вимірювальну шафу двовипукла лінза практично без втрат збирає світлові промені. Фотоелектричний фотометр показує на світлій шкалі силу світла. Контролюють стан проводки, з'єднань і кріплень, яскравість фар. Очищають від бруду і пилу відбивачі і розсіювачі фар та ліхтарів.</w:t>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4462145" cy="36652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62145" cy="3665220"/>
                    </a:xfrm>
                    <a:prstGeom prst="rect">
                      <a:avLst/>
                    </a:prstGeom>
                    <a:noFill/>
                    <a:ln>
                      <a:noFill/>
                    </a:ln>
                  </pic:spPr>
                </pic:pic>
              </a:graphicData>
            </a:graphic>
          </wp:inline>
        </w:drawing>
      </w:r>
    </w:p>
    <w:p w:rsidR="00B2403A" w:rsidRPr="00B2403A" w:rsidRDefault="00B2403A" w:rsidP="00B2403A">
      <w:pPr>
        <w:autoSpaceDE w:val="0"/>
        <w:autoSpaceDN w:val="0"/>
        <w:adjustRightInd w:val="0"/>
        <w:spacing w:line="240" w:lineRule="auto"/>
        <w:jc w:val="center"/>
        <w:rPr>
          <w:rFonts w:eastAsia="Times New Roman" w:cs="Times New Roman"/>
          <w:sz w:val="18"/>
          <w:szCs w:val="18"/>
          <w:lang w:eastAsia="uk-UA"/>
        </w:rPr>
      </w:pPr>
      <w:r w:rsidRPr="00B2403A">
        <w:rPr>
          <w:rFonts w:eastAsia="Times New Roman" w:cs="Times New Roman"/>
          <w:i/>
          <w:iCs/>
          <w:color w:val="000000"/>
          <w:sz w:val="16"/>
          <w:szCs w:val="16"/>
          <w:lang w:val="ru-RU" w:eastAsia="ru-RU"/>
        </w:rPr>
        <w:t>Рис.</w:t>
      </w:r>
      <w:r w:rsidRPr="00B2403A">
        <w:rPr>
          <w:rFonts w:eastAsia="Times New Roman" w:cs="Times New Roman"/>
          <w:i/>
          <w:iCs/>
          <w:color w:val="000000"/>
          <w:sz w:val="16"/>
          <w:szCs w:val="16"/>
          <w:lang w:eastAsia="ru-RU"/>
        </w:rPr>
        <w:t xml:space="preserve"> </w:t>
      </w:r>
      <w:r w:rsidRPr="00B2403A">
        <w:rPr>
          <w:rFonts w:eastAsia="Times New Roman" w:cs="Times New Roman"/>
          <w:color w:val="000000"/>
          <w:sz w:val="16"/>
          <w:szCs w:val="16"/>
          <w:lang w:eastAsia="ru-RU"/>
        </w:rPr>
        <w:t xml:space="preserve">10.10. </w:t>
      </w:r>
      <w:r w:rsidRPr="00B2403A">
        <w:rPr>
          <w:rFonts w:eastAsia="Times New Roman" w:cs="Times New Roman"/>
          <w:b/>
          <w:bCs/>
          <w:color w:val="000000"/>
          <w:sz w:val="16"/>
          <w:szCs w:val="16"/>
          <w:lang w:eastAsia="ru-RU"/>
        </w:rPr>
        <w:t>Пристрій</w:t>
      </w:r>
      <w:r w:rsidRPr="00B2403A">
        <w:rPr>
          <w:rFonts w:eastAsia="Times New Roman" w:cs="Times New Roman"/>
          <w:b/>
          <w:bCs/>
          <w:color w:val="000000"/>
          <w:sz w:val="16"/>
          <w:szCs w:val="16"/>
          <w:lang w:val="ru-RU" w:eastAsia="ru-RU"/>
        </w:rPr>
        <w:t xml:space="preserve"> для</w:t>
      </w:r>
      <w:r w:rsidRPr="00B2403A">
        <w:rPr>
          <w:rFonts w:eastAsia="Times New Roman" w:cs="Times New Roman"/>
          <w:b/>
          <w:bCs/>
          <w:color w:val="000000"/>
          <w:sz w:val="16"/>
          <w:szCs w:val="16"/>
          <w:lang w:eastAsia="ru-RU"/>
        </w:rPr>
        <w:t xml:space="preserve"> настроювання і встановлення фар</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b/>
          <w:bCs/>
          <w:sz w:val="18"/>
          <w:szCs w:val="18"/>
          <w:lang w:eastAsia="uk-UA"/>
        </w:rPr>
        <w:t>Контрольно-вимірювальні прилади</w:t>
      </w:r>
      <w:r w:rsidRPr="00B2403A">
        <w:rPr>
          <w:rFonts w:eastAsia="Times New Roman" w:cs="Times New Roman"/>
          <w:sz w:val="18"/>
          <w:szCs w:val="18"/>
          <w:lang w:eastAsia="uk-UA"/>
        </w:rPr>
        <w:t xml:space="preserve"> перевіряють за допомогою спеціальних установок. Несправні прилади замінюють.</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На деяких автомобілях установлені сучасні </w:t>
      </w:r>
      <w:r w:rsidRPr="00B2403A">
        <w:rPr>
          <w:rFonts w:eastAsia="Times New Roman" w:cs="Times New Roman"/>
          <w:i/>
          <w:iCs/>
          <w:sz w:val="18"/>
          <w:szCs w:val="18"/>
          <w:lang w:eastAsia="uk-UA"/>
        </w:rPr>
        <w:t>контактно-транзисторні переривачі покажчиків поворотів</w:t>
      </w:r>
      <w:r w:rsidRPr="00B2403A">
        <w:rPr>
          <w:rFonts w:eastAsia="Times New Roman" w:cs="Times New Roman"/>
          <w:sz w:val="18"/>
          <w:szCs w:val="18"/>
          <w:lang w:eastAsia="uk-UA"/>
        </w:rPr>
        <w:t xml:space="preserve"> РС-951. Традиційні методи визначення технічного стану напівпровідникових приладів електроустаткування дають змогу робити тільки загальне діагностування за принципом «придатний — непридатний» або ж потребують зняття приладів з автомобіля, розкривання їх і поелементної перевірки усіх деталей, з яких вони складаються (тріодів, діодів, резисторів, конденсаторів), що призводить до значних витрат часу.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Більш перспективне застосування комплексних методів і засобів діагностування. Один із них — метод тестового контролю. Сутність тестового діагностування полягає у виробленні і подачі на прилад системи </w:t>
      </w:r>
      <w:r w:rsidRPr="00B2403A">
        <w:rPr>
          <w:rFonts w:eastAsia="Times New Roman" w:cs="Times New Roman"/>
          <w:sz w:val="18"/>
          <w:szCs w:val="18"/>
          <w:lang w:eastAsia="uk-UA"/>
        </w:rPr>
        <w:lastRenderedPageBreak/>
        <w:t>електроустаткування, який перевіряють, вхідних сигналів (дій) і прийманні вихідних сигналів на екрані осцилографа у вигляді осцилограм, що характеризують технічний стан діагностованого приладу. Цей метод дає змогу діагностувати на рівні загального і поелементного діагностування.</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З погляду діагностування переривач покажчиків повороту РС-951 можна поділити на дві частини: першу — електронний генератор імпульсів струму, другу — блок електромагнітних реле.</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sz w:val="18"/>
          <w:szCs w:val="18"/>
          <w:lang w:eastAsia="uk-UA"/>
        </w:rPr>
        <w:t xml:space="preserve">Як тестові входи і виходи для </w:t>
      </w:r>
      <w:r w:rsidRPr="00B2403A">
        <w:rPr>
          <w:rFonts w:eastAsia="Times New Roman" w:cs="Times New Roman"/>
          <w:i/>
          <w:iCs/>
          <w:sz w:val="18"/>
          <w:szCs w:val="18"/>
          <w:lang w:eastAsia="uk-UA"/>
        </w:rPr>
        <w:t xml:space="preserve">діагностування електронного генератора </w:t>
      </w:r>
      <w:r w:rsidRPr="00B2403A">
        <w:rPr>
          <w:rFonts w:eastAsia="Times New Roman" w:cs="Times New Roman"/>
          <w:sz w:val="18"/>
          <w:szCs w:val="18"/>
          <w:lang w:eastAsia="uk-UA"/>
        </w:rPr>
        <w:t xml:space="preserve">використовують затискачі на реле переривача поворотів із маркуванням </w:t>
      </w:r>
      <w:r w:rsidRPr="00B2403A">
        <w:rPr>
          <w:rFonts w:eastAsia="Times New Roman" w:cs="Times New Roman"/>
          <w:i/>
          <w:iCs/>
          <w:sz w:val="18"/>
          <w:szCs w:val="18"/>
          <w:lang w:eastAsia="uk-UA"/>
        </w:rPr>
        <w:t>«-», П, «+»</w:t>
      </w:r>
      <w:r w:rsidRPr="00B2403A">
        <w:rPr>
          <w:rFonts w:eastAsia="Times New Roman" w:cs="Times New Roman"/>
          <w:sz w:val="18"/>
          <w:szCs w:val="18"/>
          <w:lang w:eastAsia="uk-UA"/>
        </w:rPr>
        <w:t xml:space="preserve">, а для електромагнітних реле — затискачі </w:t>
      </w:r>
      <w:r w:rsidRPr="00B2403A">
        <w:rPr>
          <w:rFonts w:eastAsia="Times New Roman" w:cs="Times New Roman"/>
          <w:i/>
          <w:iCs/>
          <w:sz w:val="18"/>
          <w:szCs w:val="18"/>
          <w:lang w:eastAsia="uk-UA"/>
        </w:rPr>
        <w:t>ЛТ, ПТ, ЛБ, ПБ, ЛП, ПП.</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Можливі характерні несправності: пробій емітерно-колекторного переходу транзисторів </w:t>
      </w:r>
      <w:r w:rsidRPr="00B2403A">
        <w:rPr>
          <w:rFonts w:eastAsia="Times New Roman" w:cs="Times New Roman"/>
          <w:i/>
          <w:iCs/>
          <w:sz w:val="18"/>
          <w:szCs w:val="18"/>
          <w:lang w:eastAsia="uk-UA"/>
        </w:rPr>
        <w:t xml:space="preserve">V1 </w:t>
      </w:r>
      <w:r w:rsidRPr="00B2403A">
        <w:rPr>
          <w:rFonts w:eastAsia="Times New Roman" w:cs="Times New Roman"/>
          <w:sz w:val="18"/>
          <w:szCs w:val="18"/>
          <w:lang w:eastAsia="uk-UA"/>
        </w:rPr>
        <w:t>і</w:t>
      </w:r>
      <w:r w:rsidRPr="00B2403A">
        <w:rPr>
          <w:rFonts w:eastAsia="Times New Roman" w:cs="Times New Roman"/>
          <w:i/>
          <w:iCs/>
          <w:sz w:val="18"/>
          <w:szCs w:val="18"/>
          <w:lang w:eastAsia="uk-UA"/>
        </w:rPr>
        <w:t xml:space="preserve"> </w:t>
      </w:r>
      <w:r w:rsidRPr="00B2403A">
        <w:rPr>
          <w:rFonts w:eastAsia="Times New Roman" w:cs="Times New Roman"/>
          <w:i/>
          <w:iCs/>
          <w:sz w:val="18"/>
          <w:szCs w:val="18"/>
          <w:lang w:val="en-US" w:eastAsia="uk-UA"/>
        </w:rPr>
        <w:t>V</w:t>
      </w:r>
      <w:r w:rsidRPr="00B2403A">
        <w:rPr>
          <w:rFonts w:eastAsia="Times New Roman" w:cs="Times New Roman"/>
          <w:i/>
          <w:iCs/>
          <w:sz w:val="18"/>
          <w:szCs w:val="18"/>
          <w:lang w:eastAsia="uk-UA"/>
        </w:rPr>
        <w:t>3</w:t>
      </w:r>
      <w:r w:rsidRPr="00B2403A">
        <w:rPr>
          <w:rFonts w:eastAsia="Times New Roman" w:cs="Times New Roman"/>
          <w:sz w:val="18"/>
          <w:szCs w:val="18"/>
          <w:lang w:eastAsia="uk-UA"/>
        </w:rPr>
        <w:t xml:space="preserve">; обрив або пробій діодів </w:t>
      </w:r>
      <w:r w:rsidRPr="00B2403A">
        <w:rPr>
          <w:rFonts w:eastAsia="Times New Roman" w:cs="Times New Roman"/>
          <w:i/>
          <w:iCs/>
          <w:sz w:val="18"/>
          <w:szCs w:val="18"/>
          <w:lang w:val="en-US" w:eastAsia="uk-UA"/>
        </w:rPr>
        <w:t>V</w:t>
      </w:r>
      <w:r w:rsidRPr="00B2403A">
        <w:rPr>
          <w:rFonts w:eastAsia="Times New Roman" w:cs="Times New Roman"/>
          <w:i/>
          <w:iCs/>
          <w:sz w:val="18"/>
          <w:szCs w:val="18"/>
          <w:lang w:eastAsia="uk-UA"/>
        </w:rPr>
        <w:t>4...</w:t>
      </w:r>
      <w:r w:rsidRPr="00B2403A">
        <w:rPr>
          <w:rFonts w:eastAsia="Times New Roman" w:cs="Times New Roman"/>
          <w:i/>
          <w:iCs/>
          <w:sz w:val="18"/>
          <w:szCs w:val="18"/>
          <w:lang w:val="en-US" w:eastAsia="uk-UA"/>
        </w:rPr>
        <w:t>V</w:t>
      </w:r>
      <w:r w:rsidRPr="00B2403A">
        <w:rPr>
          <w:rFonts w:eastAsia="Times New Roman" w:cs="Times New Roman"/>
          <w:i/>
          <w:iCs/>
          <w:sz w:val="18"/>
          <w:szCs w:val="18"/>
          <w:lang w:eastAsia="uk-UA"/>
        </w:rPr>
        <w:t>7</w:t>
      </w:r>
      <w:r w:rsidRPr="00B2403A">
        <w:rPr>
          <w:rFonts w:eastAsia="Times New Roman" w:cs="Times New Roman"/>
          <w:sz w:val="18"/>
          <w:szCs w:val="18"/>
          <w:lang w:eastAsia="uk-UA"/>
        </w:rPr>
        <w:t>; згоряння або обрив обмоток електромагнітних реле. Ці несправності можна визначити за допомогою осцилографа</w:t>
      </w:r>
      <w:r w:rsidRPr="00B2403A">
        <w:rPr>
          <w:rFonts w:eastAsia="Times New Roman" w:cs="Times New Roman"/>
          <w:sz w:val="18"/>
          <w:szCs w:val="18"/>
          <w:lang w:val="ru-RU" w:eastAsia="uk-UA"/>
        </w:rPr>
        <w:t xml:space="preserve"> Э-206</w:t>
      </w:r>
      <w:r w:rsidRPr="00B2403A">
        <w:rPr>
          <w:rFonts w:eastAsia="Times New Roman" w:cs="Times New Roman"/>
          <w:sz w:val="18"/>
          <w:szCs w:val="18"/>
          <w:lang w:eastAsia="uk-UA"/>
        </w:rPr>
        <w:t xml:space="preserve"> так. Із переривача РС-951 знімають з'єднувальне розняття. По черзі доторкаються виводами</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sz w:val="18"/>
          <w:szCs w:val="18"/>
          <w:lang w:eastAsia="uk-UA"/>
        </w:rPr>
        <w:t xml:space="preserve"> і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осцилографа до виводів </w:t>
      </w:r>
      <w:r w:rsidRPr="00B2403A">
        <w:rPr>
          <w:rFonts w:eastAsia="Times New Roman" w:cs="Times New Roman"/>
          <w:i/>
          <w:iCs/>
          <w:sz w:val="18"/>
          <w:szCs w:val="18"/>
          <w:lang w:eastAsia="uk-UA"/>
        </w:rPr>
        <w:t>«-»</w:t>
      </w:r>
      <w:r w:rsidRPr="00B2403A">
        <w:rPr>
          <w:rFonts w:eastAsia="Times New Roman" w:cs="Times New Roman"/>
          <w:sz w:val="18"/>
          <w:szCs w:val="18"/>
          <w:lang w:eastAsia="uk-UA"/>
        </w:rPr>
        <w:t xml:space="preserve"> і</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Π</w:t>
      </w:r>
      <w:r w:rsidRPr="00B2403A">
        <w:rPr>
          <w:rFonts w:eastAsia="Times New Roman" w:cs="Times New Roman"/>
          <w:sz w:val="18"/>
          <w:szCs w:val="18"/>
          <w:lang w:eastAsia="uk-UA"/>
        </w:rPr>
        <w:t xml:space="preserve"> переривача покажчиків поворотів у послідовності</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sz w:val="18"/>
          <w:szCs w:val="18"/>
          <w:lang w:eastAsia="uk-UA"/>
        </w:rPr>
        <w:t xml:space="preserve"> до </w:t>
      </w:r>
      <w:r w:rsidRPr="00B2403A">
        <w:rPr>
          <w:rFonts w:eastAsia="Times New Roman" w:cs="Times New Roman"/>
          <w:i/>
          <w:iCs/>
          <w:sz w:val="18"/>
          <w:szCs w:val="18"/>
          <w:lang w:eastAsia="uk-UA"/>
        </w:rPr>
        <w:t>«+»</w:t>
      </w:r>
      <w:r w:rsidRPr="00B2403A">
        <w:rPr>
          <w:rFonts w:eastAsia="Times New Roman" w:cs="Times New Roman"/>
          <w:sz w:val="18"/>
          <w:szCs w:val="18"/>
          <w:lang w:eastAsia="uk-UA"/>
        </w:rPr>
        <w:t xml:space="preserve"> і </w:t>
      </w:r>
      <w:r w:rsidRPr="00B2403A">
        <w:rPr>
          <w:rFonts w:eastAsia="Times New Roman" w:cs="Times New Roman"/>
          <w:i/>
          <w:iCs/>
          <w:sz w:val="18"/>
          <w:szCs w:val="18"/>
          <w:lang w:eastAsia="uk-UA"/>
        </w:rPr>
        <w:t>П</w:t>
      </w:r>
      <w:r w:rsidRPr="00B2403A">
        <w:rPr>
          <w:rFonts w:eastAsia="Times New Roman" w:cs="Times New Roman"/>
          <w:sz w:val="18"/>
          <w:szCs w:val="18"/>
          <w:lang w:eastAsia="uk-UA"/>
        </w:rPr>
        <w:t xml:space="preserve">, перемикають їх закоротко і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до </w:t>
      </w:r>
      <w:r w:rsidRPr="00B2403A">
        <w:rPr>
          <w:rFonts w:eastAsia="Times New Roman" w:cs="Times New Roman"/>
          <w:i/>
          <w:iCs/>
          <w:sz w:val="18"/>
          <w:szCs w:val="18"/>
          <w:lang w:eastAsia="uk-UA"/>
        </w:rPr>
        <w:t>«-»,</w:t>
      </w:r>
      <w:r w:rsidRPr="00B2403A">
        <w:rPr>
          <w:rFonts w:eastAsia="Times New Roman" w:cs="Times New Roman"/>
          <w:i/>
          <w:iCs/>
          <w:sz w:val="18"/>
          <w:szCs w:val="18"/>
          <w:lang w:val="el-GR" w:eastAsia="uk-UA"/>
        </w:rPr>
        <w:t xml:space="preserve"> Μ</w:t>
      </w:r>
      <w:r w:rsidRPr="00B2403A">
        <w:rPr>
          <w:rFonts w:eastAsia="Times New Roman" w:cs="Times New Roman"/>
          <w:sz w:val="18"/>
          <w:szCs w:val="18"/>
          <w:lang w:eastAsia="uk-UA"/>
        </w:rPr>
        <w:t xml:space="preserve"> до </w:t>
      </w:r>
      <w:r w:rsidRPr="00B2403A">
        <w:rPr>
          <w:rFonts w:eastAsia="Times New Roman" w:cs="Times New Roman"/>
          <w:i/>
          <w:iCs/>
          <w:sz w:val="18"/>
          <w:szCs w:val="18"/>
          <w:lang w:eastAsia="uk-UA"/>
        </w:rPr>
        <w:t>«+»</w:t>
      </w:r>
      <w:r w:rsidRPr="00B2403A">
        <w:rPr>
          <w:rFonts w:eastAsia="Times New Roman" w:cs="Times New Roman"/>
          <w:sz w:val="18"/>
          <w:szCs w:val="18"/>
          <w:lang w:eastAsia="uk-UA"/>
        </w:rPr>
        <w:t xml:space="preserve"> і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до</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Π, Μ</w:t>
      </w:r>
      <w:r w:rsidRPr="00B2403A">
        <w:rPr>
          <w:rFonts w:eastAsia="Times New Roman" w:cs="Times New Roman"/>
          <w:sz w:val="18"/>
          <w:szCs w:val="18"/>
          <w:lang w:eastAsia="uk-UA"/>
        </w:rPr>
        <w:t xml:space="preserve"> до </w:t>
      </w:r>
      <w:r w:rsidRPr="00B2403A">
        <w:rPr>
          <w:rFonts w:eastAsia="Times New Roman" w:cs="Times New Roman"/>
          <w:i/>
          <w:iCs/>
          <w:sz w:val="18"/>
          <w:szCs w:val="18"/>
          <w:lang w:eastAsia="uk-UA"/>
        </w:rPr>
        <w:t>«-»</w:t>
      </w:r>
      <w:r w:rsidRPr="00B2403A">
        <w:rPr>
          <w:rFonts w:eastAsia="Times New Roman" w:cs="Times New Roman"/>
          <w:sz w:val="18"/>
          <w:szCs w:val="18"/>
          <w:lang w:eastAsia="uk-UA"/>
        </w:rPr>
        <w:t xml:space="preserve"> і </w:t>
      </w:r>
      <w:r w:rsidRPr="00B2403A">
        <w:rPr>
          <w:rFonts w:eastAsia="Times New Roman" w:cs="Times New Roman"/>
          <w:i/>
          <w:iCs/>
          <w:sz w:val="18"/>
          <w:szCs w:val="18"/>
          <w:lang w:eastAsia="uk-UA"/>
        </w:rPr>
        <w:t>П</w:t>
      </w:r>
      <w:r w:rsidRPr="00B2403A">
        <w:rPr>
          <w:rFonts w:eastAsia="Times New Roman" w:cs="Times New Roman"/>
          <w:sz w:val="18"/>
          <w:szCs w:val="18"/>
          <w:lang w:eastAsia="uk-UA"/>
        </w:rPr>
        <w:t xml:space="preserve">, також перемикають їх закоротко і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до </w:t>
      </w:r>
      <w:r w:rsidRPr="00B2403A">
        <w:rPr>
          <w:rFonts w:eastAsia="Times New Roman" w:cs="Times New Roman"/>
          <w:i/>
          <w:iCs/>
          <w:sz w:val="18"/>
          <w:szCs w:val="18"/>
          <w:lang w:eastAsia="uk-UA"/>
        </w:rPr>
        <w:t>«+»</w:t>
      </w:r>
      <w:r w:rsidRPr="00B2403A">
        <w:rPr>
          <w:rFonts w:eastAsia="Times New Roman" w:cs="Times New Roman"/>
          <w:sz w:val="18"/>
          <w:szCs w:val="18"/>
          <w:lang w:eastAsia="uk-UA"/>
        </w:rPr>
        <w:t>. На екрані осцилографа з'являються фігури, за якими можна безпомилково визначити, який із елементів генератора прямокутних імпульсів несправний.</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Реле Р2 діагностують так. Вивід</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sz w:val="18"/>
          <w:szCs w:val="18"/>
          <w:lang w:eastAsia="uk-UA"/>
        </w:rPr>
        <w:t xml:space="preserve"> осцилографа підключають до затискача </w:t>
      </w:r>
      <w:r w:rsidRPr="00B2403A">
        <w:rPr>
          <w:rFonts w:eastAsia="Times New Roman" w:cs="Times New Roman"/>
          <w:i/>
          <w:iCs/>
          <w:sz w:val="18"/>
          <w:szCs w:val="18"/>
          <w:lang w:eastAsia="uk-UA"/>
        </w:rPr>
        <w:t>ЛБ</w:t>
      </w:r>
      <w:r w:rsidRPr="00B2403A">
        <w:rPr>
          <w:rFonts w:eastAsia="Times New Roman" w:cs="Times New Roman"/>
          <w:sz w:val="18"/>
          <w:szCs w:val="18"/>
          <w:lang w:eastAsia="uk-UA"/>
        </w:rPr>
        <w:t xml:space="preserve">, а вивід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 до затискача </w:t>
      </w:r>
      <w:r w:rsidRPr="00B2403A">
        <w:rPr>
          <w:rFonts w:eastAsia="Times New Roman" w:cs="Times New Roman"/>
          <w:i/>
          <w:iCs/>
          <w:sz w:val="18"/>
          <w:szCs w:val="18"/>
          <w:lang w:eastAsia="uk-UA"/>
        </w:rPr>
        <w:t>ЛТ</w:t>
      </w:r>
      <w:r w:rsidRPr="00B2403A">
        <w:rPr>
          <w:rFonts w:eastAsia="Times New Roman" w:cs="Times New Roman"/>
          <w:sz w:val="18"/>
          <w:szCs w:val="18"/>
          <w:lang w:eastAsia="uk-UA"/>
        </w:rPr>
        <w:t xml:space="preserve"> переривача покажчиків поворотів. Потім вивід</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sz w:val="18"/>
          <w:szCs w:val="18"/>
          <w:lang w:eastAsia="uk-UA"/>
        </w:rPr>
        <w:t xml:space="preserve"> підключають до затискача </w:t>
      </w:r>
      <w:r w:rsidRPr="00B2403A">
        <w:rPr>
          <w:rFonts w:eastAsia="Times New Roman" w:cs="Times New Roman"/>
          <w:i/>
          <w:iCs/>
          <w:sz w:val="18"/>
          <w:szCs w:val="18"/>
          <w:lang w:eastAsia="uk-UA"/>
        </w:rPr>
        <w:t>ПБ</w:t>
      </w:r>
      <w:r w:rsidRPr="00B2403A">
        <w:rPr>
          <w:rFonts w:eastAsia="Times New Roman" w:cs="Times New Roman"/>
          <w:sz w:val="18"/>
          <w:szCs w:val="18"/>
          <w:lang w:eastAsia="uk-UA"/>
        </w:rPr>
        <w:t xml:space="preserve">, а вивід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 до затискача </w:t>
      </w:r>
      <w:r w:rsidRPr="00B2403A">
        <w:rPr>
          <w:rFonts w:eastAsia="Times New Roman" w:cs="Times New Roman"/>
          <w:i/>
          <w:iCs/>
          <w:sz w:val="18"/>
          <w:szCs w:val="18"/>
          <w:lang w:eastAsia="uk-UA"/>
        </w:rPr>
        <w:t>ПТ</w:t>
      </w:r>
      <w:r w:rsidRPr="00B2403A">
        <w:rPr>
          <w:rFonts w:eastAsia="Times New Roman" w:cs="Times New Roman"/>
          <w:sz w:val="18"/>
          <w:szCs w:val="18"/>
          <w:lang w:eastAsia="uk-UA"/>
        </w:rPr>
        <w:t>.</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 xml:space="preserve">Діагностуючи реле </w:t>
      </w:r>
      <w:r w:rsidRPr="00B2403A">
        <w:rPr>
          <w:rFonts w:eastAsia="Times New Roman" w:cs="Times New Roman"/>
          <w:i/>
          <w:iCs/>
          <w:sz w:val="18"/>
          <w:szCs w:val="18"/>
          <w:lang w:eastAsia="uk-UA"/>
        </w:rPr>
        <w:t>РЗ</w:t>
      </w:r>
      <w:r w:rsidRPr="00B2403A">
        <w:rPr>
          <w:rFonts w:eastAsia="Times New Roman" w:cs="Times New Roman"/>
          <w:sz w:val="18"/>
          <w:szCs w:val="18"/>
          <w:lang w:eastAsia="uk-UA"/>
        </w:rPr>
        <w:t>, вивід</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sz w:val="18"/>
          <w:szCs w:val="18"/>
          <w:lang w:eastAsia="uk-UA"/>
        </w:rPr>
        <w:t xml:space="preserve"> підключають до затискача </w:t>
      </w:r>
      <w:r w:rsidRPr="00B2403A">
        <w:rPr>
          <w:rFonts w:eastAsia="Times New Roman" w:cs="Times New Roman"/>
          <w:i/>
          <w:iCs/>
          <w:sz w:val="18"/>
          <w:szCs w:val="18"/>
          <w:lang w:eastAsia="uk-UA"/>
        </w:rPr>
        <w:t>ЛБ</w:t>
      </w:r>
      <w:r w:rsidRPr="00B2403A">
        <w:rPr>
          <w:rFonts w:eastAsia="Times New Roman" w:cs="Times New Roman"/>
          <w:sz w:val="18"/>
          <w:szCs w:val="18"/>
          <w:lang w:eastAsia="uk-UA"/>
        </w:rPr>
        <w:t xml:space="preserve">, а вивід </w:t>
      </w:r>
      <w:r w:rsidRPr="00B2403A">
        <w:rPr>
          <w:rFonts w:eastAsia="Times New Roman" w:cs="Times New Roman"/>
          <w:i/>
          <w:iCs/>
          <w:sz w:val="18"/>
          <w:szCs w:val="18"/>
          <w:lang w:eastAsia="uk-UA"/>
        </w:rPr>
        <w:t>ПР</w:t>
      </w:r>
      <w:r w:rsidRPr="00B2403A">
        <w:rPr>
          <w:rFonts w:eastAsia="Times New Roman" w:cs="Times New Roman"/>
          <w:sz w:val="18"/>
          <w:szCs w:val="18"/>
          <w:lang w:eastAsia="uk-UA"/>
        </w:rPr>
        <w:t xml:space="preserve"> — до затискача </w:t>
      </w:r>
      <w:r w:rsidRPr="00B2403A">
        <w:rPr>
          <w:rFonts w:eastAsia="Times New Roman" w:cs="Times New Roman"/>
          <w:i/>
          <w:iCs/>
          <w:sz w:val="18"/>
          <w:szCs w:val="18"/>
          <w:lang w:eastAsia="uk-UA"/>
        </w:rPr>
        <w:t xml:space="preserve">ЛП. </w:t>
      </w:r>
      <w:r w:rsidRPr="00B2403A">
        <w:rPr>
          <w:rFonts w:eastAsia="Times New Roman" w:cs="Times New Roman"/>
          <w:sz w:val="18"/>
          <w:szCs w:val="18"/>
          <w:lang w:eastAsia="uk-UA"/>
        </w:rPr>
        <w:t>Потім вивід</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Μ</w:t>
      </w:r>
      <w:r w:rsidRPr="00B2403A">
        <w:rPr>
          <w:rFonts w:eastAsia="Times New Roman" w:cs="Times New Roman"/>
          <w:i/>
          <w:iCs/>
          <w:sz w:val="18"/>
          <w:szCs w:val="18"/>
          <w:lang w:eastAsia="uk-UA"/>
        </w:rPr>
        <w:t xml:space="preserve"> </w:t>
      </w:r>
      <w:r w:rsidRPr="00B2403A">
        <w:rPr>
          <w:rFonts w:eastAsia="Times New Roman" w:cs="Times New Roman"/>
          <w:sz w:val="18"/>
          <w:szCs w:val="18"/>
          <w:lang w:eastAsia="uk-UA"/>
        </w:rPr>
        <w:t xml:space="preserve">підключають до затискача </w:t>
      </w:r>
      <w:r w:rsidRPr="00B2403A">
        <w:rPr>
          <w:rFonts w:eastAsia="Times New Roman" w:cs="Times New Roman"/>
          <w:i/>
          <w:iCs/>
          <w:sz w:val="18"/>
          <w:szCs w:val="18"/>
          <w:lang w:eastAsia="uk-UA"/>
        </w:rPr>
        <w:t xml:space="preserve">ПБ, </w:t>
      </w:r>
      <w:r w:rsidRPr="00B2403A">
        <w:rPr>
          <w:rFonts w:eastAsia="Times New Roman" w:cs="Times New Roman"/>
          <w:sz w:val="18"/>
          <w:szCs w:val="18"/>
          <w:lang w:eastAsia="uk-UA"/>
        </w:rPr>
        <w:t xml:space="preserve">а вивід </w:t>
      </w:r>
      <w:r w:rsidRPr="00B2403A">
        <w:rPr>
          <w:rFonts w:eastAsia="Times New Roman" w:cs="Times New Roman"/>
          <w:i/>
          <w:iCs/>
          <w:sz w:val="18"/>
          <w:szCs w:val="18"/>
          <w:lang w:eastAsia="uk-UA"/>
        </w:rPr>
        <w:t xml:space="preserve">ПР — </w:t>
      </w:r>
      <w:r w:rsidRPr="00B2403A">
        <w:rPr>
          <w:rFonts w:eastAsia="Times New Roman" w:cs="Times New Roman"/>
          <w:sz w:val="18"/>
          <w:szCs w:val="18"/>
          <w:lang w:eastAsia="uk-UA"/>
        </w:rPr>
        <w:t>до затискача</w:t>
      </w:r>
      <w:r w:rsidRPr="00B2403A">
        <w:rPr>
          <w:rFonts w:eastAsia="Times New Roman" w:cs="Times New Roman"/>
          <w:sz w:val="18"/>
          <w:szCs w:val="18"/>
          <w:lang w:val="el-GR" w:eastAsia="uk-UA"/>
        </w:rPr>
        <w:t xml:space="preserve"> </w:t>
      </w:r>
      <w:r w:rsidRPr="00B2403A">
        <w:rPr>
          <w:rFonts w:eastAsia="Times New Roman" w:cs="Times New Roman"/>
          <w:i/>
          <w:iCs/>
          <w:sz w:val="18"/>
          <w:szCs w:val="18"/>
          <w:lang w:val="el-GR" w:eastAsia="uk-UA"/>
        </w:rPr>
        <w:t>ΠΠ</w:t>
      </w:r>
      <w:r w:rsidRPr="00B2403A">
        <w:rPr>
          <w:rFonts w:eastAsia="Times New Roman" w:cs="Times New Roman"/>
          <w:i/>
          <w:iCs/>
          <w:sz w:val="18"/>
          <w:szCs w:val="18"/>
          <w:lang w:eastAsia="uk-UA"/>
        </w:rPr>
        <w:t xml:space="preserve"> </w:t>
      </w:r>
      <w:r w:rsidRPr="00B2403A">
        <w:rPr>
          <w:rFonts w:eastAsia="Times New Roman" w:cs="Times New Roman"/>
          <w:sz w:val="18"/>
          <w:szCs w:val="18"/>
          <w:lang w:eastAsia="uk-UA"/>
        </w:rPr>
        <w:t>переривача покажчиків поворотів.</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r w:rsidRPr="00B2403A">
        <w:rPr>
          <w:rFonts w:eastAsia="Times New Roman" w:cs="Times New Roman"/>
          <w:sz w:val="18"/>
          <w:szCs w:val="18"/>
          <w:lang w:eastAsia="uk-UA"/>
        </w:rPr>
        <w:t>Переривач покажчиків поворотів діагностують, не знімаючи його з автомобіля. Виявивши несправність, із корпуса виймають друковану плату, а корпус залишається на автомобілі. Несправний елемент заміняють в електроцеху.</w:t>
      </w:r>
    </w:p>
    <w:p w:rsidR="00B2403A" w:rsidRPr="00B2403A" w:rsidRDefault="00B2403A" w:rsidP="00B2403A">
      <w:pPr>
        <w:autoSpaceDE w:val="0"/>
        <w:autoSpaceDN w:val="0"/>
        <w:adjustRightInd w:val="0"/>
        <w:spacing w:line="240" w:lineRule="auto"/>
        <w:rPr>
          <w:rFonts w:eastAsia="Times New Roman" w:cs="Times New Roman"/>
          <w:sz w:val="18"/>
          <w:szCs w:val="18"/>
          <w:lang w:eastAsia="uk-UA"/>
        </w:rPr>
      </w:pPr>
    </w:p>
    <w:p w:rsidR="00B2403A" w:rsidRPr="00B2403A" w:rsidRDefault="00B2403A" w:rsidP="00B2403A">
      <w:pPr>
        <w:autoSpaceDE w:val="0"/>
        <w:autoSpaceDN w:val="0"/>
        <w:adjustRightInd w:val="0"/>
        <w:spacing w:line="240" w:lineRule="auto"/>
        <w:outlineLvl w:val="0"/>
        <w:rPr>
          <w:rFonts w:eastAsia="Times New Roman" w:cs="Times New Roman"/>
          <w:b/>
          <w:bCs/>
          <w:i/>
          <w:iCs/>
          <w:sz w:val="18"/>
          <w:szCs w:val="18"/>
          <w:lang w:eastAsia="uk-UA"/>
        </w:rPr>
      </w:pPr>
      <w:r w:rsidRPr="00B2403A">
        <w:rPr>
          <w:rFonts w:eastAsia="Times New Roman" w:cs="Times New Roman"/>
          <w:b/>
          <w:bCs/>
          <w:i/>
          <w:iCs/>
          <w:sz w:val="18"/>
          <w:szCs w:val="18"/>
          <w:lang w:eastAsia="uk-UA"/>
        </w:rPr>
        <w:t>Контрольні запитання</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1. Які основні несправності акумуляторних батарей та їхні причини?</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2. Як діагностують технічний стан акумуляторних батарей?</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3. Як приготувати електроліт?</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4. Як заряджають акумуляторні батареї?</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5. Які роботи виконують при ТО генераторних установок і реле-регуляторів?</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6. Які роботи виконують при ТО приладів запалювання?</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7. Які роботи виконують при ТО стартерів?</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8. Які роботи виконують при ТО приладів освітлення, сигналізації та контрольно-вимірювальних?</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9. Які особливості ТО обслуговування контактно-транзисторних систем запалювання?</w:t>
      </w:r>
    </w:p>
    <w:p w:rsidR="00B2403A" w:rsidRPr="00B2403A" w:rsidRDefault="00B2403A" w:rsidP="00B2403A">
      <w:pPr>
        <w:autoSpaceDE w:val="0"/>
        <w:autoSpaceDN w:val="0"/>
        <w:adjustRightInd w:val="0"/>
        <w:spacing w:line="240" w:lineRule="auto"/>
        <w:rPr>
          <w:rFonts w:eastAsia="Times New Roman" w:cs="Times New Roman"/>
          <w:i/>
          <w:iCs/>
          <w:sz w:val="18"/>
          <w:szCs w:val="18"/>
          <w:lang w:eastAsia="uk-UA"/>
        </w:rPr>
      </w:pPr>
      <w:r w:rsidRPr="00B2403A">
        <w:rPr>
          <w:rFonts w:eastAsia="Times New Roman" w:cs="Times New Roman"/>
          <w:i/>
          <w:iCs/>
          <w:sz w:val="18"/>
          <w:szCs w:val="18"/>
          <w:lang w:eastAsia="uk-UA"/>
        </w:rPr>
        <w:t>10. Як установити запалювання?</w:t>
      </w:r>
    </w:p>
    <w:p w:rsidR="00425AFC" w:rsidRDefault="00425AFC"/>
    <w:sectPr w:rsidR="00425AF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03A"/>
    <w:rsid w:val="00364005"/>
    <w:rsid w:val="00425AFC"/>
    <w:rsid w:val="0072690B"/>
    <w:rsid w:val="00856DBF"/>
    <w:rsid w:val="0088745B"/>
    <w:rsid w:val="00B2403A"/>
    <w:rsid w:val="00E92C5D"/>
    <w:rsid w:val="00F65B9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4005"/>
    <w:pPr>
      <w:spacing w:after="0" w:line="360" w:lineRule="auto"/>
      <w:ind w:firstLine="709"/>
      <w:jc w:val="both"/>
    </w:pPr>
    <w:rPr>
      <w:rFonts w:ascii="Times New Roman" w:hAnsi="Times New Roman"/>
      <w:sz w:val="28"/>
    </w:rPr>
  </w:style>
  <w:style w:type="paragraph" w:styleId="1">
    <w:name w:val="heading 1"/>
    <w:basedOn w:val="a"/>
    <w:next w:val="a"/>
    <w:link w:val="10"/>
    <w:qFormat/>
    <w:rsid w:val="00F65B9A"/>
    <w:pPr>
      <w:keepNext/>
      <w:jc w:val="left"/>
      <w:outlineLvl w:val="0"/>
    </w:pPr>
    <w:rPr>
      <w:rFonts w:asciiTheme="minorHAnsi" w:hAnsiTheme="minorHAnsi"/>
      <w:b/>
      <w:bCs/>
      <w:kern w:val="32"/>
      <w:szCs w:val="3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F65B9A"/>
    <w:rPr>
      <w:b/>
      <w:bCs/>
      <w:kern w:val="32"/>
      <w:sz w:val="28"/>
      <w:szCs w:val="32"/>
      <w:lang w:val="ru-RU"/>
    </w:rPr>
  </w:style>
  <w:style w:type="paragraph" w:styleId="a3">
    <w:name w:val="Balloon Text"/>
    <w:basedOn w:val="a"/>
    <w:link w:val="a4"/>
    <w:uiPriority w:val="99"/>
    <w:semiHidden/>
    <w:unhideWhenUsed/>
    <w:rsid w:val="00B2403A"/>
    <w:pPr>
      <w:spacing w:line="240" w:lineRule="auto"/>
    </w:pPr>
    <w:rPr>
      <w:rFonts w:ascii="Tahoma" w:hAnsi="Tahoma" w:cs="Tahoma"/>
      <w:sz w:val="16"/>
      <w:szCs w:val="16"/>
    </w:rPr>
  </w:style>
  <w:style w:type="character" w:customStyle="1" w:styleId="a4">
    <w:name w:val="Текст выноски Знак"/>
    <w:basedOn w:val="a0"/>
    <w:link w:val="a3"/>
    <w:uiPriority w:val="99"/>
    <w:semiHidden/>
    <w:rsid w:val="00B2403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4005"/>
    <w:pPr>
      <w:spacing w:after="0" w:line="360" w:lineRule="auto"/>
      <w:ind w:firstLine="709"/>
      <w:jc w:val="both"/>
    </w:pPr>
    <w:rPr>
      <w:rFonts w:ascii="Times New Roman" w:hAnsi="Times New Roman"/>
      <w:sz w:val="28"/>
    </w:rPr>
  </w:style>
  <w:style w:type="paragraph" w:styleId="1">
    <w:name w:val="heading 1"/>
    <w:basedOn w:val="a"/>
    <w:next w:val="a"/>
    <w:link w:val="10"/>
    <w:qFormat/>
    <w:rsid w:val="00F65B9A"/>
    <w:pPr>
      <w:keepNext/>
      <w:jc w:val="left"/>
      <w:outlineLvl w:val="0"/>
    </w:pPr>
    <w:rPr>
      <w:rFonts w:asciiTheme="minorHAnsi" w:hAnsiTheme="minorHAnsi"/>
      <w:b/>
      <w:bCs/>
      <w:kern w:val="32"/>
      <w:szCs w:val="3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F65B9A"/>
    <w:rPr>
      <w:b/>
      <w:bCs/>
      <w:kern w:val="32"/>
      <w:sz w:val="28"/>
      <w:szCs w:val="32"/>
      <w:lang w:val="ru-RU"/>
    </w:rPr>
  </w:style>
  <w:style w:type="paragraph" w:styleId="a3">
    <w:name w:val="Balloon Text"/>
    <w:basedOn w:val="a"/>
    <w:link w:val="a4"/>
    <w:uiPriority w:val="99"/>
    <w:semiHidden/>
    <w:unhideWhenUsed/>
    <w:rsid w:val="00B2403A"/>
    <w:pPr>
      <w:spacing w:line="240" w:lineRule="auto"/>
    </w:pPr>
    <w:rPr>
      <w:rFonts w:ascii="Tahoma" w:hAnsi="Tahoma" w:cs="Tahoma"/>
      <w:sz w:val="16"/>
      <w:szCs w:val="16"/>
    </w:rPr>
  </w:style>
  <w:style w:type="character" w:customStyle="1" w:styleId="a4">
    <w:name w:val="Текст выноски Знак"/>
    <w:basedOn w:val="a0"/>
    <w:link w:val="a3"/>
    <w:uiPriority w:val="99"/>
    <w:semiHidden/>
    <w:rsid w:val="00B2403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40254</Words>
  <Characters>22945</Characters>
  <Application>Microsoft Office Word</Application>
  <DocSecurity>0</DocSecurity>
  <Lines>191</Lines>
  <Paragraphs>126</Paragraphs>
  <ScaleCrop>false</ScaleCrop>
  <Company/>
  <LinksUpToDate>false</LinksUpToDate>
  <CharactersWithSpaces>63073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Sacha</dc:creator>
  <cp:lastModifiedBy>Sacha</cp:lastModifiedBy>
  <cp:revision>1</cp:revision>
  <dcterms:created xsi:type="dcterms:W3CDTF">2020-04-30T06:24:00Z</dcterms:created>
  <dcterms:modified xsi:type="dcterms:W3CDTF">2020-04-30T06:25:00Z</dcterms:modified>
</cp:coreProperties>
</file>